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0C5E43" w14:textId="5F2DEC89" w:rsidR="0098171D" w:rsidRPr="00B55935" w:rsidRDefault="0098171D" w:rsidP="0098171D">
      <w:pPr>
        <w:pStyle w:val="Header"/>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#90</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R4-190</w:t>
      </w:r>
      <w:r w:rsidR="00740C6A">
        <w:rPr>
          <w:rFonts w:ascii="Calibri" w:eastAsia="新細明體" w:hAnsi="Calibri" w:cs="Arial"/>
          <w:noProof w:val="0"/>
          <w:sz w:val="24"/>
          <w:szCs w:val="24"/>
          <w:lang w:eastAsia="ja-JP"/>
        </w:rPr>
        <w:t>0866</w:t>
      </w:r>
      <w:bookmarkStart w:id="2" w:name="_GoBack"/>
      <w:bookmarkEnd w:id="2"/>
    </w:p>
    <w:p w14:paraId="49890B3A" w14:textId="77777777" w:rsidR="0098171D" w:rsidRPr="00B55935" w:rsidRDefault="0098171D" w:rsidP="0098171D">
      <w:pPr>
        <w:tabs>
          <w:tab w:val="left" w:pos="1985"/>
        </w:tabs>
        <w:jc w:val="both"/>
        <w:rPr>
          <w:rFonts w:eastAsia="MS Mincho" w:cs="Arial"/>
          <w:b/>
          <w:bCs/>
          <w:color w:val="0D0D0D"/>
        </w:rPr>
      </w:pPr>
      <w:r w:rsidRPr="00681EC6">
        <w:rPr>
          <w:rFonts w:cs="Arial"/>
          <w:b/>
          <w:lang w:eastAsia="ja-JP"/>
        </w:rPr>
        <w:t>Athens</w:t>
      </w:r>
      <w:r w:rsidRPr="00B55935">
        <w:rPr>
          <w:rFonts w:cs="Arial"/>
          <w:b/>
          <w:lang w:eastAsia="ja-JP"/>
        </w:rPr>
        <w:t>,</w:t>
      </w:r>
      <w:r>
        <w:rPr>
          <w:rFonts w:cs="Arial"/>
          <w:b/>
          <w:lang w:eastAsia="ja-JP"/>
        </w:rPr>
        <w:t xml:space="preserve"> Greece</w:t>
      </w:r>
      <w:r w:rsidRPr="00B55935">
        <w:rPr>
          <w:rFonts w:cs="Arial"/>
          <w:b/>
          <w:lang w:eastAsia="ja-JP"/>
        </w:rPr>
        <w:t xml:space="preserve">, </w:t>
      </w:r>
      <w:r>
        <w:rPr>
          <w:rFonts w:cs="Arial"/>
          <w:b/>
          <w:lang w:eastAsia="ja-JP"/>
        </w:rPr>
        <w:t>Feb</w:t>
      </w:r>
      <w:r w:rsidRPr="00B55935">
        <w:rPr>
          <w:rFonts w:cs="Arial"/>
          <w:b/>
          <w:lang w:eastAsia="ja-JP"/>
        </w:rPr>
        <w:t xml:space="preserve"> </w:t>
      </w:r>
      <w:r>
        <w:rPr>
          <w:rFonts w:cs="Arial"/>
          <w:b/>
          <w:lang w:eastAsia="ja-JP"/>
        </w:rPr>
        <w:t>25</w:t>
      </w:r>
      <w:r w:rsidRPr="001F5CF3">
        <w:rPr>
          <w:rFonts w:cs="Arial"/>
          <w:b/>
          <w:vertAlign w:val="superscript"/>
          <w:lang w:eastAsia="ja-JP"/>
        </w:rPr>
        <w:t>th</w:t>
      </w:r>
      <w:r>
        <w:rPr>
          <w:rFonts w:cs="Arial"/>
          <w:b/>
          <w:lang w:eastAsia="ja-JP"/>
        </w:rPr>
        <w:t xml:space="preserve"> </w:t>
      </w:r>
      <w:r w:rsidRPr="00B55935">
        <w:rPr>
          <w:rFonts w:cs="Arial"/>
          <w:b/>
          <w:lang w:eastAsia="ja-JP"/>
        </w:rPr>
        <w:t>–</w:t>
      </w:r>
      <w:r>
        <w:rPr>
          <w:rFonts w:cs="Arial"/>
          <w:b/>
          <w:lang w:eastAsia="ja-JP"/>
        </w:rPr>
        <w:t xml:space="preserve"> Mar 1</w:t>
      </w:r>
      <w:r w:rsidRPr="00CF4055">
        <w:rPr>
          <w:rFonts w:cs="Arial"/>
          <w:b/>
          <w:vertAlign w:val="superscript"/>
          <w:lang w:eastAsia="ja-JP"/>
        </w:rPr>
        <w:t>th</w:t>
      </w:r>
      <w:r>
        <w:rPr>
          <w:rFonts w:cs="Arial"/>
          <w:b/>
          <w:lang w:eastAsia="ja-JP"/>
        </w:rPr>
        <w:t>, 2019</w:t>
      </w:r>
    </w:p>
    <w:p w14:paraId="3484D80E" w14:textId="77777777" w:rsidR="005E232D" w:rsidRPr="0098171D" w:rsidRDefault="005E232D" w:rsidP="00A73AF2">
      <w:pPr>
        <w:pStyle w:val="Header"/>
        <w:rPr>
          <w:rFonts w:ascii="Calibri" w:hAnsi="Calibri"/>
          <w:bCs/>
          <w:noProof w:val="0"/>
          <w:sz w:val="24"/>
          <w:lang w:eastAsia="ja-JP"/>
        </w:rPr>
      </w:pPr>
    </w:p>
    <w:p w14:paraId="67615EA2" w14:textId="017FA71F" w:rsidR="00A73AF2" w:rsidRPr="00FD1290" w:rsidRDefault="00A73AF2" w:rsidP="00A73AF2">
      <w:pPr>
        <w:rPr>
          <w:rFonts w:cs="Arial"/>
          <w:b/>
          <w:bCs/>
          <w:sz w:val="24"/>
          <w:szCs w:val="20"/>
        </w:rPr>
      </w:pPr>
      <w:r>
        <w:rPr>
          <w:rFonts w:cs="Arial"/>
          <w:b/>
          <w:bCs/>
          <w:sz w:val="24"/>
        </w:rPr>
        <w:t xml:space="preserve">Agenda item:            </w:t>
      </w:r>
      <w:r w:rsidR="00EA0966">
        <w:rPr>
          <w:rFonts w:cs="Arial"/>
          <w:b/>
          <w:bCs/>
          <w:sz w:val="24"/>
        </w:rPr>
        <w:t>6.14.1.2</w:t>
      </w:r>
    </w:p>
    <w:p w14:paraId="1D786CFB" w14:textId="77777777"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14:paraId="2FF9A3E3" w14:textId="46802443"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8F25F7">
        <w:rPr>
          <w:b/>
          <w:bCs/>
          <w:sz w:val="24"/>
          <w:szCs w:val="24"/>
        </w:rPr>
        <w:t>Views on NR UE PDSCH demodulation requirement</w:t>
      </w:r>
    </w:p>
    <w:p w14:paraId="171118FA" w14:textId="77777777"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14:paraId="05F7FCAD" w14:textId="77777777" w:rsidR="00A73AF2" w:rsidRPr="00C04430" w:rsidRDefault="00A73AF2" w:rsidP="00A73AF2">
      <w:pPr>
        <w:pStyle w:val="Heading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14:paraId="15A521C3" w14:textId="4ECD11F6" w:rsidR="00611FCD" w:rsidRPr="00286D71" w:rsidRDefault="00CF4055" w:rsidP="005A0D71">
      <w:pPr>
        <w:jc w:val="both"/>
        <w:rPr>
          <w:lang w:val="en-GB"/>
        </w:rPr>
      </w:pPr>
      <w:bookmarkStart w:id="3" w:name="OLE_LINK1"/>
      <w:bookmarkStart w:id="4" w:name="OLE_LINK2"/>
      <w:bookmarkStart w:id="5" w:name="OLE_LINK132"/>
      <w:bookmarkStart w:id="6" w:name="OLE_LINK133"/>
      <w:r w:rsidRPr="00286D71">
        <w:rPr>
          <w:rFonts w:ascii="Calibri" w:eastAsia="新細明體" w:hAnsi="Calibri" w:cs="Calibri"/>
          <w:color w:val="0D0D0D"/>
          <w:lang w:eastAsia="zh-TW"/>
        </w:rPr>
        <w:t xml:space="preserve">In this paper, </w:t>
      </w:r>
      <w:r w:rsidR="000A0C20" w:rsidRPr="00286D71">
        <w:rPr>
          <w:rFonts w:ascii="Calibri" w:eastAsia="新細明體" w:hAnsi="Calibri" w:cs="Calibri"/>
          <w:color w:val="0D0D0D"/>
          <w:lang w:eastAsia="zh-TW"/>
        </w:rPr>
        <w:t xml:space="preserve">we </w:t>
      </w:r>
      <w:r w:rsidR="008F25F7">
        <w:rPr>
          <w:rFonts w:ascii="Calibri" w:eastAsia="新細明體" w:hAnsi="Calibri" w:cs="Calibri"/>
          <w:color w:val="0D0D0D"/>
          <w:lang w:eastAsia="zh-TW"/>
        </w:rPr>
        <w:t xml:space="preserve">provide our views on the PDSCH demodulation requirement. </w:t>
      </w:r>
      <w:r w:rsidR="00CA5BBD" w:rsidRPr="00286D71">
        <w:rPr>
          <w:rFonts w:ascii="Calibri" w:eastAsia="新細明體" w:hAnsi="Calibri" w:cs="Calibri"/>
          <w:color w:val="0D0D0D"/>
          <w:lang w:eastAsia="zh-TW"/>
        </w:rPr>
        <w:t xml:space="preserve"> </w:t>
      </w:r>
    </w:p>
    <w:p w14:paraId="7B0CF00E" w14:textId="77777777" w:rsidR="005917E4" w:rsidRPr="005917E4" w:rsidRDefault="00B07D53" w:rsidP="00D52DD6">
      <w:pPr>
        <w:pStyle w:val="Heading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E679C3">
        <w:rPr>
          <w:rFonts w:ascii="Calibri" w:eastAsia="新細明體" w:hAnsi="Calibri" w:cs="Calibri"/>
          <w:b/>
          <w:sz w:val="24"/>
          <w:szCs w:val="24"/>
          <w:lang w:eastAsia="zh-TW"/>
        </w:rPr>
        <w:t>Discussion</w:t>
      </w:r>
    </w:p>
    <w:p w14:paraId="67ACFCC6" w14:textId="3ECB182B" w:rsidR="008F25F7" w:rsidRDefault="00EA0966" w:rsidP="00EE602F">
      <w:pPr>
        <w:jc w:val="both"/>
        <w:rPr>
          <w:lang w:eastAsia="zh-TW"/>
        </w:rPr>
      </w:pPr>
      <w:r>
        <w:rPr>
          <w:lang w:eastAsia="zh-TW"/>
        </w:rPr>
        <w:t>T</w:t>
      </w:r>
      <w:r w:rsidR="008F25F7">
        <w:rPr>
          <w:lang w:eastAsia="zh-TW"/>
        </w:rPr>
        <w:t>he basic set of PDSCH test cases and WF of the remaining issues have been agreed in [1] and [2]. Companies have contributed to make the test set cover the basic NR demod</w:t>
      </w:r>
      <w:r w:rsidR="000E7AE2">
        <w:rPr>
          <w:lang w:eastAsia="zh-TW"/>
        </w:rPr>
        <w:t>ulation</w:t>
      </w:r>
      <w:r w:rsidR="008F25F7">
        <w:rPr>
          <w:lang w:eastAsia="zh-TW"/>
        </w:rPr>
        <w:t xml:space="preserve"> operation</w:t>
      </w:r>
      <w:r>
        <w:rPr>
          <w:lang w:eastAsia="zh-TW"/>
        </w:rPr>
        <w:t xml:space="preserve"> for R15</w:t>
      </w:r>
      <w:r w:rsidR="008F25F7">
        <w:rPr>
          <w:lang w:eastAsia="zh-TW"/>
        </w:rPr>
        <w:t xml:space="preserve">. </w:t>
      </w:r>
      <w:r w:rsidR="0074027D">
        <w:rPr>
          <w:lang w:eastAsia="zh-TW"/>
        </w:rPr>
        <w:t>In R16</w:t>
      </w:r>
      <w:r w:rsidR="008F25F7">
        <w:rPr>
          <w:lang w:eastAsia="zh-TW"/>
        </w:rPr>
        <w:t xml:space="preserve">, we </w:t>
      </w:r>
      <w:r w:rsidR="0074027D">
        <w:rPr>
          <w:lang w:eastAsia="zh-TW"/>
        </w:rPr>
        <w:t>should consider more scenarios</w:t>
      </w:r>
      <w:r w:rsidR="008F25F7">
        <w:rPr>
          <w:lang w:eastAsia="zh-TW"/>
        </w:rPr>
        <w:t xml:space="preserve"> to cover more NR </w:t>
      </w:r>
      <w:r w:rsidR="0074027D">
        <w:rPr>
          <w:lang w:eastAsia="zh-TW"/>
        </w:rPr>
        <w:t>typical use case</w:t>
      </w:r>
      <w:r w:rsidR="008F25F7">
        <w:rPr>
          <w:lang w:eastAsia="zh-TW"/>
        </w:rPr>
        <w:t>.</w:t>
      </w:r>
    </w:p>
    <w:p w14:paraId="3C38ABD5" w14:textId="1986CA7B" w:rsidR="008F25F7" w:rsidRPr="008F25F7" w:rsidRDefault="008F25F7" w:rsidP="00EE602F">
      <w:pPr>
        <w:jc w:val="both"/>
        <w:rPr>
          <w:b/>
          <w:lang w:eastAsia="zh-TW"/>
        </w:rPr>
      </w:pPr>
      <w:r w:rsidRPr="008F25F7">
        <w:rPr>
          <w:b/>
          <w:lang w:eastAsia="zh-TW"/>
        </w:rPr>
        <w:t xml:space="preserve">2.1 </w:t>
      </w:r>
      <w:r>
        <w:rPr>
          <w:b/>
          <w:lang w:eastAsia="zh-TW"/>
        </w:rPr>
        <w:t>Line-of-sight channel (</w:t>
      </w:r>
      <w:r w:rsidRPr="008F25F7">
        <w:rPr>
          <w:b/>
          <w:lang w:eastAsia="zh-TW"/>
        </w:rPr>
        <w:t>TDL-D</w:t>
      </w:r>
      <w:r>
        <w:rPr>
          <w:b/>
          <w:lang w:eastAsia="zh-TW"/>
        </w:rPr>
        <w:t>/</w:t>
      </w:r>
      <w:r w:rsidRPr="008F25F7">
        <w:rPr>
          <w:b/>
          <w:lang w:eastAsia="zh-TW"/>
        </w:rPr>
        <w:t>TDL-E</w:t>
      </w:r>
      <w:r>
        <w:rPr>
          <w:b/>
          <w:lang w:eastAsia="zh-TW"/>
        </w:rPr>
        <w:t>)</w:t>
      </w:r>
    </w:p>
    <w:p w14:paraId="6F294EF0" w14:textId="491C17CF" w:rsidR="008F25F7" w:rsidRDefault="008F25F7" w:rsidP="00EE602F">
      <w:pPr>
        <w:jc w:val="both"/>
        <w:rPr>
          <w:lang w:eastAsia="zh-TW"/>
        </w:rPr>
      </w:pPr>
      <w:r>
        <w:rPr>
          <w:lang w:eastAsia="zh-TW"/>
        </w:rPr>
        <w:t xml:space="preserve">To have good coverage in NR carrier, beamforming is more and more important in the system. Even in FR1, beamforming is also popular as the evidence that multiple SSBs are adopted more </w:t>
      </w:r>
      <w:r w:rsidR="004B1D09">
        <w:rPr>
          <w:lang w:eastAsia="zh-TW"/>
        </w:rPr>
        <w:t>commonly</w:t>
      </w:r>
      <w:r>
        <w:rPr>
          <w:lang w:eastAsia="zh-TW"/>
        </w:rPr>
        <w:t xml:space="preserve">. Under the beamforming operation, line-of-sight channel becomes more typical in the environment and we should guarantee the UE performance </w:t>
      </w:r>
      <w:r w:rsidR="006C21CE">
        <w:rPr>
          <w:lang w:eastAsia="zh-TW"/>
        </w:rPr>
        <w:t>under such condition</w:t>
      </w:r>
      <w:r>
        <w:rPr>
          <w:lang w:eastAsia="zh-TW"/>
        </w:rPr>
        <w:t xml:space="preserve">.   </w:t>
      </w:r>
    </w:p>
    <w:p w14:paraId="6B1F907B" w14:textId="1606D4B7" w:rsidR="008F25F7" w:rsidRDefault="008F25F7" w:rsidP="00EE602F">
      <w:pPr>
        <w:jc w:val="both"/>
        <w:rPr>
          <w:lang w:eastAsia="zh-TW"/>
        </w:rPr>
      </w:pPr>
      <w:r>
        <w:rPr>
          <w:b/>
          <w:lang w:eastAsia="zh-TW"/>
        </w:rPr>
        <w:t>Proposal</w:t>
      </w:r>
      <w:r w:rsidRPr="009351C3">
        <w:rPr>
          <w:b/>
          <w:lang w:eastAsia="zh-TW"/>
        </w:rPr>
        <w:t xml:space="preserve"> 1:</w:t>
      </w:r>
      <w:r>
        <w:rPr>
          <w:b/>
          <w:lang w:eastAsia="zh-TW"/>
        </w:rPr>
        <w:t xml:space="preserve"> Introduce TDL-D and TDL-E channel in PDSCH test case for both FR1 and FR2. </w:t>
      </w:r>
      <w:r>
        <w:rPr>
          <w:lang w:eastAsia="zh-TW"/>
        </w:rPr>
        <w:t xml:space="preserve"> </w:t>
      </w:r>
    </w:p>
    <w:p w14:paraId="17EC4BA1" w14:textId="46D7C30F" w:rsidR="003B4B1B" w:rsidRPr="008F25F7" w:rsidRDefault="008F25F7" w:rsidP="00EE602F">
      <w:pPr>
        <w:jc w:val="both"/>
        <w:rPr>
          <w:b/>
          <w:lang w:eastAsia="zh-TW"/>
        </w:rPr>
      </w:pPr>
      <w:r w:rsidRPr="008F25F7">
        <w:rPr>
          <w:b/>
          <w:lang w:eastAsia="zh-TW"/>
        </w:rPr>
        <w:t xml:space="preserve">2.2 </w:t>
      </w:r>
      <w:r w:rsidR="00290A22">
        <w:rPr>
          <w:b/>
          <w:lang w:eastAsia="zh-TW"/>
        </w:rPr>
        <w:t>Multiple TCI states</w:t>
      </w:r>
      <w:r w:rsidRPr="008F25F7">
        <w:rPr>
          <w:b/>
          <w:lang w:eastAsia="zh-TW"/>
        </w:rPr>
        <w:t xml:space="preserve">    </w:t>
      </w:r>
      <w:r w:rsidR="003B4B1B" w:rsidRPr="008F25F7">
        <w:rPr>
          <w:b/>
          <w:lang w:eastAsia="zh-TW"/>
        </w:rPr>
        <w:t xml:space="preserve"> </w:t>
      </w:r>
    </w:p>
    <w:p w14:paraId="34FB14C0" w14:textId="03E094CC" w:rsidR="00290A22" w:rsidRDefault="00290A22" w:rsidP="00EE602F">
      <w:pPr>
        <w:jc w:val="both"/>
        <w:rPr>
          <w:lang w:eastAsia="zh-TW"/>
        </w:rPr>
      </w:pPr>
      <w:r>
        <w:rPr>
          <w:lang w:eastAsia="zh-TW"/>
        </w:rPr>
        <w:t>Beamforming will be typical in the NR deployment for the coverage in the high frequency band. To fully optimize the beamforming gain, dynamic TX beamforming should to be adopted in the system operation. To facilitate dynamic beamforming, dynamic TCI state change is quite important for UE to use suitable QCL reference</w:t>
      </w:r>
      <w:r w:rsidR="003830EE">
        <w:rPr>
          <w:lang w:eastAsia="zh-TW"/>
        </w:rPr>
        <w:t xml:space="preserve"> in the demodulat</w:t>
      </w:r>
      <w:r w:rsidR="008355EF">
        <w:rPr>
          <w:lang w:eastAsia="zh-TW"/>
        </w:rPr>
        <w:t>i</w:t>
      </w:r>
      <w:r w:rsidR="003830EE">
        <w:rPr>
          <w:lang w:eastAsia="zh-TW"/>
        </w:rPr>
        <w:t>on</w:t>
      </w:r>
      <w:r>
        <w:rPr>
          <w:lang w:eastAsia="zh-TW"/>
        </w:rPr>
        <w:t>. However, in current test cases, we do not have dynamic TCI state change and the system performance may not be guaranteed. We think data demodulation test need to consider more than 1 TCI state</w:t>
      </w:r>
    </w:p>
    <w:p w14:paraId="7AC37DFF" w14:textId="7CE5A3B0" w:rsidR="008F25F7" w:rsidRDefault="008F25F7" w:rsidP="008F25F7">
      <w:pPr>
        <w:spacing w:after="0"/>
        <w:jc w:val="both"/>
        <w:rPr>
          <w:lang w:eastAsia="zh-TW"/>
        </w:rPr>
      </w:pPr>
      <w:r>
        <w:rPr>
          <w:lang w:eastAsia="zh-TW"/>
        </w:rPr>
        <w:t xml:space="preserve">To facilitate the test case with more than 1 </w:t>
      </w:r>
      <w:r w:rsidR="00290A22">
        <w:rPr>
          <w:lang w:eastAsia="zh-TW"/>
        </w:rPr>
        <w:t>TCI state</w:t>
      </w:r>
      <w:r>
        <w:rPr>
          <w:lang w:eastAsia="zh-TW"/>
        </w:rPr>
        <w:t xml:space="preserve">, it can be easily done by the following modification on </w:t>
      </w:r>
      <w:r w:rsidR="00290A22">
        <w:rPr>
          <w:lang w:eastAsia="zh-TW"/>
        </w:rPr>
        <w:t>current</w:t>
      </w:r>
      <w:r>
        <w:rPr>
          <w:lang w:eastAsia="zh-TW"/>
        </w:rPr>
        <w:t xml:space="preserve"> test:</w:t>
      </w:r>
    </w:p>
    <w:p w14:paraId="3C3E07C4" w14:textId="77777777" w:rsidR="00290A22" w:rsidRDefault="00290A22" w:rsidP="00290A22">
      <w:pPr>
        <w:pStyle w:val="ListParagraph"/>
        <w:numPr>
          <w:ilvl w:val="0"/>
          <w:numId w:val="11"/>
        </w:numPr>
        <w:spacing w:after="0"/>
        <w:jc w:val="both"/>
        <w:rPr>
          <w:lang w:eastAsia="zh-TW"/>
        </w:rPr>
      </w:pPr>
      <w:r>
        <w:rPr>
          <w:lang w:eastAsia="zh-TW"/>
        </w:rPr>
        <w:t xml:space="preserve">2 TCI states are adopted and each TCI state has associated SSB and TRS: </w:t>
      </w:r>
    </w:p>
    <w:p w14:paraId="07C15E16" w14:textId="3980A41A" w:rsidR="00290A22" w:rsidRDefault="00290A22" w:rsidP="00290A22">
      <w:pPr>
        <w:pStyle w:val="ListParagraph"/>
        <w:numPr>
          <w:ilvl w:val="1"/>
          <w:numId w:val="11"/>
        </w:numPr>
        <w:spacing w:after="0"/>
        <w:jc w:val="both"/>
        <w:rPr>
          <w:lang w:eastAsia="zh-TW"/>
        </w:rPr>
      </w:pPr>
      <w:r>
        <w:rPr>
          <w:lang w:eastAsia="zh-TW"/>
        </w:rPr>
        <w:t xml:space="preserve">2 SSB are configured in the same slot </w:t>
      </w:r>
      <w:r w:rsidR="003830EE">
        <w:rPr>
          <w:lang w:eastAsia="zh-TW"/>
        </w:rPr>
        <w:t>(</w:t>
      </w:r>
      <w:r>
        <w:rPr>
          <w:lang w:eastAsia="zh-TW"/>
        </w:rPr>
        <w:t>No PDSCH in SSB slot</w:t>
      </w:r>
      <w:r w:rsidR="003830EE">
        <w:rPr>
          <w:lang w:eastAsia="zh-TW"/>
        </w:rPr>
        <w:t xml:space="preserve"> and extra SSB does not affect PDSCH</w:t>
      </w:r>
    </w:p>
    <w:p w14:paraId="70D3FEB4" w14:textId="22E64371" w:rsidR="00290A22" w:rsidRDefault="00290A22" w:rsidP="00290A22">
      <w:pPr>
        <w:pStyle w:val="ListParagraph"/>
        <w:numPr>
          <w:ilvl w:val="1"/>
          <w:numId w:val="11"/>
        </w:numPr>
        <w:spacing w:after="0"/>
        <w:jc w:val="both"/>
        <w:rPr>
          <w:lang w:eastAsia="zh-TW"/>
        </w:rPr>
      </w:pPr>
      <w:r>
        <w:rPr>
          <w:lang w:eastAsia="zh-TW"/>
        </w:rPr>
        <w:t>TRS period is changed from 20ms to 40ms and the 2 TRS have 20 ms offset: TRS overhead is the same</w:t>
      </w:r>
    </w:p>
    <w:p w14:paraId="703B23D2" w14:textId="212EADC0" w:rsidR="00290A22" w:rsidRDefault="00290A22" w:rsidP="00290A22">
      <w:pPr>
        <w:pStyle w:val="ListParagraph"/>
        <w:numPr>
          <w:ilvl w:val="1"/>
          <w:numId w:val="11"/>
        </w:numPr>
        <w:spacing w:after="0"/>
        <w:jc w:val="both"/>
        <w:rPr>
          <w:lang w:eastAsia="zh-TW"/>
        </w:rPr>
      </w:pPr>
      <w:r>
        <w:rPr>
          <w:lang w:eastAsia="zh-TW"/>
        </w:rPr>
        <w:t xml:space="preserve">By such configuration of SSB and TRS, the PDSCH transmission will not be affected </w:t>
      </w:r>
    </w:p>
    <w:p w14:paraId="4FB0843B" w14:textId="743B96BD" w:rsidR="00290A22" w:rsidRDefault="00290A22" w:rsidP="00290A22">
      <w:pPr>
        <w:pStyle w:val="ListParagraph"/>
        <w:numPr>
          <w:ilvl w:val="0"/>
          <w:numId w:val="11"/>
        </w:numPr>
        <w:spacing w:after="0"/>
        <w:jc w:val="both"/>
        <w:rPr>
          <w:lang w:eastAsia="zh-TW"/>
        </w:rPr>
      </w:pPr>
      <w:r>
        <w:rPr>
          <w:lang w:eastAsia="zh-TW"/>
        </w:rPr>
        <w:t>Use transmission timing offset to differentiate the 2 TCI state</w:t>
      </w:r>
      <w:r w:rsidR="003830EE">
        <w:rPr>
          <w:lang w:eastAsia="zh-TW"/>
        </w:rPr>
        <w:t>s</w:t>
      </w:r>
      <w:r>
        <w:rPr>
          <w:lang w:eastAsia="zh-TW"/>
        </w:rPr>
        <w:t xml:space="preserve">: The TCI state can have the same </w:t>
      </w:r>
      <w:r w:rsidR="003830EE">
        <w:rPr>
          <w:lang w:eastAsia="zh-TW"/>
        </w:rPr>
        <w:t xml:space="preserve">DL TX (precoder) and </w:t>
      </w:r>
      <w:r>
        <w:rPr>
          <w:lang w:eastAsia="zh-TW"/>
        </w:rPr>
        <w:t>channel setting</w:t>
      </w:r>
      <w:r w:rsidR="003830EE">
        <w:rPr>
          <w:lang w:eastAsia="zh-TW"/>
        </w:rPr>
        <w:t>s</w:t>
      </w:r>
      <w:r>
        <w:rPr>
          <w:lang w:eastAsia="zh-TW"/>
        </w:rPr>
        <w:t xml:space="preserve"> such that the performance can be the same</w:t>
      </w:r>
    </w:p>
    <w:p w14:paraId="2DF9E1CD" w14:textId="53C6B03C" w:rsidR="008F25F7" w:rsidRDefault="008F25F7" w:rsidP="00290A22">
      <w:pPr>
        <w:pStyle w:val="ListParagraph"/>
        <w:numPr>
          <w:ilvl w:val="0"/>
          <w:numId w:val="11"/>
        </w:numPr>
        <w:spacing w:after="0"/>
        <w:jc w:val="both"/>
        <w:rPr>
          <w:lang w:eastAsia="zh-TW"/>
        </w:rPr>
      </w:pPr>
      <w:r>
        <w:rPr>
          <w:lang w:eastAsia="zh-TW"/>
        </w:rPr>
        <w:t>T</w:t>
      </w:r>
      <w:r w:rsidR="00290A22">
        <w:rPr>
          <w:lang w:eastAsia="zh-TW"/>
        </w:rPr>
        <w:t xml:space="preserve">ransmit PDSCH, PDSCH and </w:t>
      </w:r>
      <w:r>
        <w:rPr>
          <w:lang w:eastAsia="zh-TW"/>
        </w:rPr>
        <w:t xml:space="preserve">CSI-RS (for both CSI and beamforming) in turn between the 2 </w:t>
      </w:r>
      <w:r w:rsidR="00290A22">
        <w:rPr>
          <w:lang w:eastAsia="zh-TW"/>
        </w:rPr>
        <w:t>TCI states</w:t>
      </w:r>
    </w:p>
    <w:p w14:paraId="3471518E" w14:textId="472C199A" w:rsidR="008F25F7" w:rsidRDefault="008F25F7" w:rsidP="008F25F7">
      <w:pPr>
        <w:jc w:val="both"/>
        <w:rPr>
          <w:lang w:eastAsia="zh-TW"/>
        </w:rPr>
      </w:pPr>
      <w:r>
        <w:rPr>
          <w:lang w:eastAsia="zh-TW"/>
        </w:rPr>
        <w:lastRenderedPageBreak/>
        <w:t>Based on this modification, the data rate will be the same as 1-</w:t>
      </w:r>
      <w:r w:rsidR="00290A22">
        <w:rPr>
          <w:lang w:eastAsia="zh-TW"/>
        </w:rPr>
        <w:t xml:space="preserve">TCI state </w:t>
      </w:r>
      <w:r>
        <w:rPr>
          <w:lang w:eastAsia="zh-TW"/>
        </w:rPr>
        <w:t xml:space="preserve">test and the performance will be the same </w:t>
      </w:r>
      <w:r w:rsidR="00290A22">
        <w:rPr>
          <w:lang w:eastAsia="zh-TW"/>
        </w:rPr>
        <w:t>(</w:t>
      </w:r>
      <w:r w:rsidR="003830EE">
        <w:rPr>
          <w:lang w:eastAsia="zh-TW"/>
        </w:rPr>
        <w:t xml:space="preserve">the difference between </w:t>
      </w:r>
      <w:r w:rsidR="00290A22">
        <w:rPr>
          <w:lang w:eastAsia="zh-TW"/>
        </w:rPr>
        <w:t xml:space="preserve">2 TCI states </w:t>
      </w:r>
      <w:r w:rsidR="003830EE">
        <w:rPr>
          <w:lang w:eastAsia="zh-TW"/>
        </w:rPr>
        <w:t xml:space="preserve">is </w:t>
      </w:r>
      <w:r w:rsidR="00290A22">
        <w:rPr>
          <w:lang w:eastAsia="zh-TW"/>
        </w:rPr>
        <w:t xml:space="preserve">only </w:t>
      </w:r>
      <w:r w:rsidR="003830EE">
        <w:rPr>
          <w:lang w:eastAsia="zh-TW"/>
        </w:rPr>
        <w:t xml:space="preserve">the </w:t>
      </w:r>
      <w:r w:rsidR="00290A22">
        <w:rPr>
          <w:lang w:eastAsia="zh-TW"/>
        </w:rPr>
        <w:t xml:space="preserve">time offset) </w:t>
      </w:r>
      <w:r>
        <w:rPr>
          <w:lang w:eastAsia="zh-TW"/>
        </w:rPr>
        <w:t>such that we do not need to define another per</w:t>
      </w:r>
      <w:r w:rsidR="00290A22">
        <w:rPr>
          <w:lang w:eastAsia="zh-TW"/>
        </w:rPr>
        <w:t>formance requirement</w:t>
      </w:r>
    </w:p>
    <w:p w14:paraId="59DCE41F" w14:textId="52CFDFB4" w:rsidR="008F25F7" w:rsidRPr="008F25F7" w:rsidRDefault="008F25F7" w:rsidP="008F25F7">
      <w:pPr>
        <w:jc w:val="both"/>
        <w:rPr>
          <w:b/>
          <w:lang w:eastAsia="zh-TW"/>
        </w:rPr>
      </w:pPr>
      <w:r w:rsidRPr="008F25F7">
        <w:rPr>
          <w:b/>
          <w:lang w:eastAsia="zh-TW"/>
        </w:rPr>
        <w:t xml:space="preserve">Proposal 2: Introduce PDSCH demodulation test with 2 </w:t>
      </w:r>
      <w:r w:rsidR="00290A22">
        <w:rPr>
          <w:b/>
          <w:lang w:eastAsia="zh-TW"/>
        </w:rPr>
        <w:t>TCI states</w:t>
      </w:r>
      <w:r w:rsidRPr="008F25F7">
        <w:rPr>
          <w:b/>
          <w:lang w:eastAsia="zh-TW"/>
        </w:rPr>
        <w:t xml:space="preserve">. The </w:t>
      </w:r>
      <w:r w:rsidR="00290A22">
        <w:rPr>
          <w:b/>
          <w:lang w:eastAsia="zh-TW"/>
        </w:rPr>
        <w:t>performance can be the same as 1 TCI state</w:t>
      </w:r>
      <w:r w:rsidR="003830EE">
        <w:rPr>
          <w:b/>
          <w:lang w:eastAsia="zh-TW"/>
        </w:rPr>
        <w:t xml:space="preserve"> by using the same DL TX and channel settings for the 2 TCI states and 2 TCI states are only differentiated by time offset  </w:t>
      </w:r>
      <w:r w:rsidRPr="008F25F7">
        <w:rPr>
          <w:b/>
          <w:lang w:eastAsia="zh-TW"/>
        </w:rPr>
        <w:t xml:space="preserve">    </w:t>
      </w:r>
    </w:p>
    <w:p w14:paraId="3596B6B1" w14:textId="65A120AC" w:rsidR="00476BF1" w:rsidRDefault="00290A22" w:rsidP="0060088C">
      <w:pPr>
        <w:rPr>
          <w:rFonts w:eastAsia="新細明體"/>
          <w:lang w:eastAsia="zh-TW"/>
        </w:rPr>
      </w:pPr>
      <w:r>
        <w:rPr>
          <w:rFonts w:eastAsia="新細明體"/>
          <w:lang w:eastAsia="zh-TW"/>
        </w:rPr>
        <w:t xml:space="preserve">To fully test TCI state control, using 2 AoAs for 2 TCI states in FR2 should be the most promising method. To guarantee the system performance in FR2, multiple AoA should be considered. </w:t>
      </w:r>
    </w:p>
    <w:p w14:paraId="5AC2CC01" w14:textId="3F34721C" w:rsidR="003830EE" w:rsidRPr="0060088C" w:rsidRDefault="003830EE" w:rsidP="0060088C">
      <w:pPr>
        <w:rPr>
          <w:rFonts w:eastAsia="新細明體"/>
          <w:lang w:eastAsia="zh-TW"/>
        </w:rPr>
      </w:pPr>
      <w:r w:rsidRPr="008F25F7">
        <w:rPr>
          <w:b/>
          <w:lang w:eastAsia="zh-TW"/>
        </w:rPr>
        <w:t xml:space="preserve">Proposal </w:t>
      </w:r>
      <w:r>
        <w:rPr>
          <w:b/>
          <w:lang w:eastAsia="zh-TW"/>
        </w:rPr>
        <w:t>3</w:t>
      </w:r>
      <w:r w:rsidRPr="008F25F7">
        <w:rPr>
          <w:b/>
          <w:lang w:eastAsia="zh-TW"/>
        </w:rPr>
        <w:t xml:space="preserve">: Introduce PDSCH demodulation test with </w:t>
      </w:r>
      <w:r>
        <w:rPr>
          <w:b/>
          <w:lang w:eastAsia="zh-TW"/>
        </w:rPr>
        <w:t>more than 1</w:t>
      </w:r>
      <w:r w:rsidRPr="008F25F7">
        <w:rPr>
          <w:b/>
          <w:lang w:eastAsia="zh-TW"/>
        </w:rPr>
        <w:t xml:space="preserve"> </w:t>
      </w:r>
      <w:r>
        <w:rPr>
          <w:b/>
          <w:lang w:eastAsia="zh-TW"/>
        </w:rPr>
        <w:t>AoA in Release 16 for FR2</w:t>
      </w:r>
    </w:p>
    <w:p w14:paraId="099448AA" w14:textId="77777777" w:rsidR="00085372" w:rsidRDefault="000E004B" w:rsidP="008B6D18">
      <w:pPr>
        <w:pStyle w:val="Heading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3</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bookmarkEnd w:id="0"/>
    <w:bookmarkEnd w:id="1"/>
    <w:bookmarkEnd w:id="3"/>
    <w:bookmarkEnd w:id="4"/>
    <w:bookmarkEnd w:id="5"/>
    <w:bookmarkEnd w:id="6"/>
    <w:p w14:paraId="18B468DE" w14:textId="28ACAFC5" w:rsidR="00AF27C3" w:rsidRPr="00286D71" w:rsidRDefault="00CA0975" w:rsidP="00AF27C3">
      <w:pPr>
        <w:jc w:val="both"/>
        <w:rPr>
          <w:rFonts w:ascii="Calibri" w:eastAsia="新細明體" w:hAnsi="Calibri" w:cs="Calibri"/>
          <w:color w:val="0D0D0D"/>
          <w:lang w:eastAsia="zh-TW"/>
        </w:rPr>
      </w:pPr>
      <w:r w:rsidRPr="00286D71">
        <w:rPr>
          <w:rFonts w:ascii="Calibri" w:eastAsia="新細明體" w:hAnsi="Calibri" w:cs="Calibri"/>
          <w:color w:val="0D0D0D"/>
          <w:lang w:eastAsia="zh-TW"/>
        </w:rPr>
        <w:t xml:space="preserve">In the contribution, we provide our </w:t>
      </w:r>
      <w:r w:rsidR="008F25F7">
        <w:rPr>
          <w:rFonts w:ascii="Calibri" w:eastAsia="新細明體" w:hAnsi="Calibri" w:cs="Calibri"/>
          <w:color w:val="0D0D0D"/>
          <w:lang w:eastAsia="zh-TW"/>
        </w:rPr>
        <w:t xml:space="preserve">views </w:t>
      </w:r>
      <w:r w:rsidRPr="00286D71">
        <w:rPr>
          <w:rFonts w:ascii="Calibri" w:eastAsia="新細明體" w:hAnsi="Calibri" w:cs="Calibri"/>
          <w:color w:val="0D0D0D"/>
          <w:lang w:eastAsia="zh-TW"/>
        </w:rPr>
        <w:t>on PDSCH</w:t>
      </w:r>
      <w:r w:rsidR="008F25F7">
        <w:rPr>
          <w:rFonts w:ascii="Calibri" w:eastAsia="新細明體" w:hAnsi="Calibri" w:cs="Calibri"/>
          <w:color w:val="0D0D0D"/>
          <w:lang w:eastAsia="zh-TW"/>
        </w:rPr>
        <w:t xml:space="preserve"> demodulation performance requirement. We have the following proposal</w:t>
      </w:r>
      <w:r w:rsidR="005C4DDF">
        <w:rPr>
          <w:rFonts w:ascii="Calibri" w:eastAsia="新細明體" w:hAnsi="Calibri" w:cs="Calibri"/>
          <w:color w:val="0D0D0D"/>
          <w:lang w:eastAsia="zh-TW"/>
        </w:rPr>
        <w:t>:</w:t>
      </w:r>
    </w:p>
    <w:p w14:paraId="1DD135DD" w14:textId="299D8837" w:rsidR="003965DC" w:rsidRDefault="008F25F7" w:rsidP="003965DC">
      <w:pPr>
        <w:rPr>
          <w:lang w:eastAsia="zh-TW"/>
        </w:rPr>
      </w:pPr>
      <w:r>
        <w:rPr>
          <w:b/>
          <w:lang w:eastAsia="zh-TW"/>
        </w:rPr>
        <w:t>Proposal</w:t>
      </w:r>
      <w:r w:rsidRPr="009351C3">
        <w:rPr>
          <w:b/>
          <w:lang w:eastAsia="zh-TW"/>
        </w:rPr>
        <w:t xml:space="preserve"> 1:</w:t>
      </w:r>
      <w:r>
        <w:rPr>
          <w:b/>
          <w:lang w:eastAsia="zh-TW"/>
        </w:rPr>
        <w:t xml:space="preserve"> Introduce TDL-D and TDL-E channel in PDSCH test case for both FR1 and FR2</w:t>
      </w:r>
      <w:r w:rsidR="00B054AD">
        <w:rPr>
          <w:lang w:eastAsia="zh-TW"/>
        </w:rPr>
        <w:t>.</w:t>
      </w:r>
    </w:p>
    <w:p w14:paraId="46607AE9" w14:textId="0BC5E6A4" w:rsidR="008F25F7" w:rsidRDefault="008F25F7" w:rsidP="008F25F7">
      <w:pPr>
        <w:jc w:val="both"/>
        <w:rPr>
          <w:b/>
          <w:lang w:eastAsia="zh-TW"/>
        </w:rPr>
      </w:pPr>
      <w:r w:rsidRPr="008F25F7">
        <w:rPr>
          <w:b/>
          <w:lang w:eastAsia="zh-TW"/>
        </w:rPr>
        <w:t xml:space="preserve">Proposal 2: </w:t>
      </w:r>
      <w:r w:rsidR="003830EE" w:rsidRPr="008F25F7">
        <w:rPr>
          <w:b/>
          <w:lang w:eastAsia="zh-TW"/>
        </w:rPr>
        <w:t xml:space="preserve">Introduce PDSCH demodulation test with 2 </w:t>
      </w:r>
      <w:r w:rsidR="003830EE">
        <w:rPr>
          <w:b/>
          <w:lang w:eastAsia="zh-TW"/>
        </w:rPr>
        <w:t>TCI states</w:t>
      </w:r>
      <w:r w:rsidR="003830EE" w:rsidRPr="008F25F7">
        <w:rPr>
          <w:b/>
          <w:lang w:eastAsia="zh-TW"/>
        </w:rPr>
        <w:t xml:space="preserve">. The </w:t>
      </w:r>
      <w:r w:rsidR="003830EE">
        <w:rPr>
          <w:b/>
          <w:lang w:eastAsia="zh-TW"/>
        </w:rPr>
        <w:t>performance can be the same as 1 TCI state by using the same DL TX</w:t>
      </w:r>
      <w:r w:rsidR="00C76AEC">
        <w:rPr>
          <w:b/>
          <w:lang w:eastAsia="zh-TW"/>
        </w:rPr>
        <w:t xml:space="preserve"> </w:t>
      </w:r>
      <w:r w:rsidR="003830EE">
        <w:rPr>
          <w:b/>
          <w:lang w:eastAsia="zh-TW"/>
        </w:rPr>
        <w:t>and channel settings for the 2 TCI states and 2 TCI states are only differentiated by time offset</w:t>
      </w:r>
      <w:r>
        <w:rPr>
          <w:b/>
          <w:lang w:eastAsia="zh-TW"/>
        </w:rPr>
        <w:t>.</w:t>
      </w:r>
      <w:r w:rsidRPr="008F25F7">
        <w:rPr>
          <w:b/>
          <w:lang w:eastAsia="zh-TW"/>
        </w:rPr>
        <w:t xml:space="preserve">    </w:t>
      </w:r>
    </w:p>
    <w:p w14:paraId="3B1A5E4A" w14:textId="006C7634" w:rsidR="003830EE" w:rsidRPr="008F25F7" w:rsidRDefault="003830EE" w:rsidP="008F25F7">
      <w:pPr>
        <w:jc w:val="both"/>
        <w:rPr>
          <w:b/>
          <w:lang w:eastAsia="zh-TW"/>
        </w:rPr>
      </w:pPr>
      <w:r w:rsidRPr="008F25F7">
        <w:rPr>
          <w:b/>
          <w:lang w:eastAsia="zh-TW"/>
        </w:rPr>
        <w:t xml:space="preserve">Proposal </w:t>
      </w:r>
      <w:r>
        <w:rPr>
          <w:b/>
          <w:lang w:eastAsia="zh-TW"/>
        </w:rPr>
        <w:t>3</w:t>
      </w:r>
      <w:r w:rsidRPr="008F25F7">
        <w:rPr>
          <w:b/>
          <w:lang w:eastAsia="zh-TW"/>
        </w:rPr>
        <w:t xml:space="preserve">: Introduce PDSCH demodulation test with </w:t>
      </w:r>
      <w:r>
        <w:rPr>
          <w:b/>
          <w:lang w:eastAsia="zh-TW"/>
        </w:rPr>
        <w:t>more than 1</w:t>
      </w:r>
      <w:r w:rsidRPr="008F25F7">
        <w:rPr>
          <w:b/>
          <w:lang w:eastAsia="zh-TW"/>
        </w:rPr>
        <w:t xml:space="preserve"> </w:t>
      </w:r>
      <w:r>
        <w:rPr>
          <w:b/>
          <w:lang w:eastAsia="zh-TW"/>
        </w:rPr>
        <w:t>AoA in Release 16 for FR2.</w:t>
      </w:r>
    </w:p>
    <w:p w14:paraId="6E5D26C7" w14:textId="77777777" w:rsidR="00AF7AA6" w:rsidRDefault="000E004B" w:rsidP="00AF7AA6">
      <w:pPr>
        <w:pStyle w:val="Heading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4</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14:paraId="06A5975C" w14:textId="4C3BC7B5" w:rsidR="005C1753" w:rsidRDefault="000A0C20" w:rsidP="008D70C6">
      <w:pPr>
        <w:pStyle w:val="Heading1"/>
        <w:rPr>
          <w:rFonts w:asciiTheme="minorHAnsi" w:eastAsiaTheme="minorEastAsia" w:hAnsiTheme="minorHAnsi" w:cstheme="minorBidi"/>
          <w:sz w:val="22"/>
          <w:szCs w:val="22"/>
          <w:lang w:val="en-US" w:eastAsia="zh-TW"/>
        </w:rPr>
      </w:pPr>
      <w:r w:rsidRPr="000A0C20">
        <w:rPr>
          <w:rFonts w:asciiTheme="minorHAnsi" w:eastAsiaTheme="minorEastAsia" w:hAnsiTheme="minorHAnsi" w:cstheme="minorBidi"/>
          <w:sz w:val="22"/>
          <w:szCs w:val="22"/>
          <w:lang w:val="en-US" w:eastAsia="zh-TW"/>
        </w:rPr>
        <w:t>[1]</w:t>
      </w:r>
      <w:r>
        <w:rPr>
          <w:rFonts w:asciiTheme="minorHAnsi" w:eastAsiaTheme="minorEastAsia" w:hAnsiTheme="minorHAnsi" w:cstheme="minorBidi"/>
          <w:sz w:val="22"/>
          <w:szCs w:val="22"/>
          <w:lang w:val="en-US" w:eastAsia="zh-TW"/>
        </w:rPr>
        <w:t xml:space="preserve"> </w:t>
      </w:r>
      <w:r w:rsidR="008117ED" w:rsidRPr="008117ED">
        <w:rPr>
          <w:rFonts w:asciiTheme="minorHAnsi" w:eastAsiaTheme="minorEastAsia" w:hAnsiTheme="minorHAnsi" w:cstheme="minorBidi"/>
          <w:sz w:val="22"/>
          <w:szCs w:val="22"/>
          <w:lang w:val="en-US" w:eastAsia="zh-TW"/>
        </w:rPr>
        <w:t>R4-181</w:t>
      </w:r>
      <w:r w:rsidR="008F25F7">
        <w:rPr>
          <w:rFonts w:asciiTheme="minorHAnsi" w:eastAsiaTheme="minorEastAsia" w:hAnsiTheme="minorHAnsi" w:cstheme="minorBidi"/>
          <w:sz w:val="22"/>
          <w:szCs w:val="22"/>
          <w:lang w:val="en-US" w:eastAsia="zh-TW"/>
        </w:rPr>
        <w:t>4239</w:t>
      </w:r>
      <w:r>
        <w:rPr>
          <w:rFonts w:asciiTheme="minorHAnsi" w:eastAsiaTheme="minorEastAsia" w:hAnsiTheme="minorHAnsi" w:cstheme="minorBidi"/>
          <w:sz w:val="22"/>
          <w:szCs w:val="22"/>
          <w:lang w:val="en-US" w:eastAsia="zh-TW"/>
        </w:rPr>
        <w:t>, “</w:t>
      </w:r>
      <w:r w:rsidR="008F25F7" w:rsidRPr="008F25F7">
        <w:rPr>
          <w:rFonts w:asciiTheme="minorHAnsi" w:eastAsiaTheme="minorEastAsia" w:hAnsiTheme="minorHAnsi" w:cstheme="minorBidi"/>
          <w:sz w:val="22"/>
          <w:szCs w:val="22"/>
          <w:lang w:val="en-US" w:eastAsia="zh-TW"/>
        </w:rPr>
        <w:t>Simulation assumptions for NR PDSCH demodulation performance requirements</w:t>
      </w:r>
      <w:r>
        <w:rPr>
          <w:rFonts w:asciiTheme="minorHAnsi" w:eastAsiaTheme="minorEastAsia" w:hAnsiTheme="minorHAnsi" w:cstheme="minorBidi"/>
          <w:sz w:val="22"/>
          <w:szCs w:val="22"/>
          <w:lang w:val="en-US" w:eastAsia="zh-TW"/>
        </w:rPr>
        <w:t>”</w:t>
      </w:r>
      <w:r w:rsidR="00CA5BBD">
        <w:rPr>
          <w:rFonts w:asciiTheme="minorHAnsi" w:eastAsiaTheme="minorEastAsia" w:hAnsiTheme="minorHAnsi" w:cstheme="minorBidi"/>
          <w:sz w:val="22"/>
          <w:szCs w:val="22"/>
          <w:lang w:val="en-US" w:eastAsia="zh-TW"/>
        </w:rPr>
        <w:t>, Intel</w:t>
      </w:r>
      <w:r w:rsidR="00F3217A">
        <w:rPr>
          <w:rFonts w:asciiTheme="minorHAnsi" w:eastAsiaTheme="minorEastAsia" w:hAnsiTheme="minorHAnsi" w:cstheme="minorBidi"/>
          <w:sz w:val="22"/>
          <w:szCs w:val="22"/>
          <w:lang w:val="en-US" w:eastAsia="zh-TW"/>
        </w:rPr>
        <w:t>.</w:t>
      </w:r>
    </w:p>
    <w:p w14:paraId="7BD0673E" w14:textId="739AFDDD" w:rsidR="008F25F7" w:rsidRPr="008F25F7" w:rsidRDefault="008F25F7" w:rsidP="008F25F7">
      <w:pPr>
        <w:rPr>
          <w:lang w:eastAsia="zh-TW"/>
        </w:rPr>
      </w:pPr>
      <w:r w:rsidRPr="000A0C20">
        <w:rPr>
          <w:lang w:eastAsia="zh-TW"/>
        </w:rPr>
        <w:t>[</w:t>
      </w:r>
      <w:r>
        <w:rPr>
          <w:lang w:eastAsia="zh-TW"/>
        </w:rPr>
        <w:t>2</w:t>
      </w:r>
      <w:r w:rsidRPr="000A0C20">
        <w:rPr>
          <w:lang w:eastAsia="zh-TW"/>
        </w:rPr>
        <w:t>]</w:t>
      </w:r>
      <w:r>
        <w:rPr>
          <w:lang w:eastAsia="zh-TW"/>
        </w:rPr>
        <w:t xml:space="preserve"> </w:t>
      </w:r>
      <w:r w:rsidR="0074027D" w:rsidRPr="0074027D">
        <w:rPr>
          <w:lang w:eastAsia="zh-TW"/>
        </w:rPr>
        <w:t>R4-1816488</w:t>
      </w:r>
      <w:r>
        <w:rPr>
          <w:lang w:eastAsia="zh-TW"/>
        </w:rPr>
        <w:t>, “</w:t>
      </w:r>
      <w:r w:rsidRPr="008F25F7">
        <w:rPr>
          <w:lang w:val="en-GB" w:eastAsia="zh-TW"/>
        </w:rPr>
        <w:t>Way forward on NR UE PDSCH demodulation requirements and General aspects</w:t>
      </w:r>
      <w:r>
        <w:rPr>
          <w:lang w:eastAsia="zh-TW"/>
        </w:rPr>
        <w:t>”, Intel</w:t>
      </w:r>
      <w:r w:rsidR="00F3217A">
        <w:rPr>
          <w:lang w:eastAsia="zh-TW"/>
        </w:rPr>
        <w:t>.</w:t>
      </w:r>
    </w:p>
    <w:p w14:paraId="4A6A7D7D" w14:textId="77777777" w:rsidR="000610C0" w:rsidRDefault="000610C0" w:rsidP="00CA5BBD">
      <w:pPr>
        <w:rPr>
          <w:lang w:eastAsia="zh-TW"/>
        </w:rPr>
      </w:pPr>
    </w:p>
    <w:sectPr w:rsidR="000610C0"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956FE" w14:textId="77777777" w:rsidR="002E32D3" w:rsidRDefault="002E32D3" w:rsidP="008B46F2">
      <w:pPr>
        <w:spacing w:after="0" w:line="240" w:lineRule="auto"/>
      </w:pPr>
      <w:r>
        <w:separator/>
      </w:r>
    </w:p>
  </w:endnote>
  <w:endnote w:type="continuationSeparator" w:id="0">
    <w:p w14:paraId="45AF5E59" w14:textId="77777777" w:rsidR="002E32D3" w:rsidRDefault="002E32D3"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C3B69" w14:textId="77777777" w:rsidR="002E32D3" w:rsidRDefault="002E32D3" w:rsidP="008B46F2">
      <w:pPr>
        <w:spacing w:after="0" w:line="240" w:lineRule="auto"/>
      </w:pPr>
      <w:r>
        <w:separator/>
      </w:r>
    </w:p>
  </w:footnote>
  <w:footnote w:type="continuationSeparator" w:id="0">
    <w:p w14:paraId="219A6CFA" w14:textId="77777777" w:rsidR="002E32D3" w:rsidRDefault="002E32D3"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8505D1"/>
    <w:multiLevelType w:val="hybridMultilevel"/>
    <w:tmpl w:val="99EA39C2"/>
    <w:lvl w:ilvl="0" w:tplc="08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3A4A39"/>
    <w:multiLevelType w:val="hybridMultilevel"/>
    <w:tmpl w:val="3D94B492"/>
    <w:lvl w:ilvl="0" w:tplc="08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E9045C"/>
    <w:multiLevelType w:val="hybridMultilevel"/>
    <w:tmpl w:val="FEE42EE0"/>
    <w:lvl w:ilvl="0" w:tplc="08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E9413AA"/>
    <w:multiLevelType w:val="hybridMultilevel"/>
    <w:tmpl w:val="1FCE67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9CB480E"/>
    <w:multiLevelType w:val="hybridMultilevel"/>
    <w:tmpl w:val="A46650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1D415C"/>
    <w:multiLevelType w:val="hybridMultilevel"/>
    <w:tmpl w:val="63866C00"/>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78D657F"/>
    <w:multiLevelType w:val="hybridMultilevel"/>
    <w:tmpl w:val="FD86AD00"/>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D455B7"/>
    <w:multiLevelType w:val="hybridMultilevel"/>
    <w:tmpl w:val="268C21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9D0777"/>
    <w:multiLevelType w:val="hybridMultilevel"/>
    <w:tmpl w:val="0A886C7C"/>
    <w:lvl w:ilvl="0" w:tplc="08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6"/>
  </w:num>
  <w:num w:numId="4">
    <w:abstractNumId w:val="1"/>
  </w:num>
  <w:num w:numId="5">
    <w:abstractNumId w:val="10"/>
  </w:num>
  <w:num w:numId="6">
    <w:abstractNumId w:val="0"/>
  </w:num>
  <w:num w:numId="7">
    <w:abstractNumId w:val="8"/>
  </w:num>
  <w:num w:numId="8">
    <w:abstractNumId w:val="2"/>
  </w:num>
  <w:num w:numId="9">
    <w:abstractNumId w:val="4"/>
  </w:num>
  <w:num w:numId="10">
    <w:abstractNumId w:val="5"/>
  </w:num>
  <w:num w:numId="1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70"/>
    <w:rsid w:val="00005F93"/>
    <w:rsid w:val="000124A6"/>
    <w:rsid w:val="000200EB"/>
    <w:rsid w:val="00025E58"/>
    <w:rsid w:val="00040AE5"/>
    <w:rsid w:val="00045178"/>
    <w:rsid w:val="0004581B"/>
    <w:rsid w:val="00052C73"/>
    <w:rsid w:val="00053C66"/>
    <w:rsid w:val="00055B1C"/>
    <w:rsid w:val="00060B75"/>
    <w:rsid w:val="000610C0"/>
    <w:rsid w:val="000627DD"/>
    <w:rsid w:val="000629FD"/>
    <w:rsid w:val="00065A8B"/>
    <w:rsid w:val="00065C5F"/>
    <w:rsid w:val="00067FE4"/>
    <w:rsid w:val="0007461A"/>
    <w:rsid w:val="00074ACB"/>
    <w:rsid w:val="000752BB"/>
    <w:rsid w:val="00075BFA"/>
    <w:rsid w:val="00076F85"/>
    <w:rsid w:val="00085372"/>
    <w:rsid w:val="00091660"/>
    <w:rsid w:val="0009445D"/>
    <w:rsid w:val="000946FA"/>
    <w:rsid w:val="00094D42"/>
    <w:rsid w:val="000952FD"/>
    <w:rsid w:val="000A0C20"/>
    <w:rsid w:val="000B1D83"/>
    <w:rsid w:val="000B5696"/>
    <w:rsid w:val="000B6B00"/>
    <w:rsid w:val="000C442E"/>
    <w:rsid w:val="000C4D5B"/>
    <w:rsid w:val="000C534E"/>
    <w:rsid w:val="000D00A8"/>
    <w:rsid w:val="000D15E8"/>
    <w:rsid w:val="000D1B1F"/>
    <w:rsid w:val="000D5A6C"/>
    <w:rsid w:val="000D5DFC"/>
    <w:rsid w:val="000D72AD"/>
    <w:rsid w:val="000E004B"/>
    <w:rsid w:val="000E035C"/>
    <w:rsid w:val="000E1CAE"/>
    <w:rsid w:val="000E2B7A"/>
    <w:rsid w:val="000E54F1"/>
    <w:rsid w:val="000E5759"/>
    <w:rsid w:val="000E6DD2"/>
    <w:rsid w:val="000E7AE2"/>
    <w:rsid w:val="000F364D"/>
    <w:rsid w:val="000F3DE0"/>
    <w:rsid w:val="000F3FCB"/>
    <w:rsid w:val="000F4C51"/>
    <w:rsid w:val="00100179"/>
    <w:rsid w:val="001009C1"/>
    <w:rsid w:val="001017DF"/>
    <w:rsid w:val="0010295D"/>
    <w:rsid w:val="00104301"/>
    <w:rsid w:val="001045F6"/>
    <w:rsid w:val="001053AF"/>
    <w:rsid w:val="001057E4"/>
    <w:rsid w:val="00106492"/>
    <w:rsid w:val="001102B8"/>
    <w:rsid w:val="0011370F"/>
    <w:rsid w:val="00117DFB"/>
    <w:rsid w:val="00122112"/>
    <w:rsid w:val="00122F51"/>
    <w:rsid w:val="001249B3"/>
    <w:rsid w:val="00124F09"/>
    <w:rsid w:val="00124FD2"/>
    <w:rsid w:val="00142A74"/>
    <w:rsid w:val="00142ED1"/>
    <w:rsid w:val="00143177"/>
    <w:rsid w:val="00143658"/>
    <w:rsid w:val="00150268"/>
    <w:rsid w:val="001507E0"/>
    <w:rsid w:val="00155773"/>
    <w:rsid w:val="00155941"/>
    <w:rsid w:val="00156A6D"/>
    <w:rsid w:val="00156F8D"/>
    <w:rsid w:val="00162F85"/>
    <w:rsid w:val="00164332"/>
    <w:rsid w:val="00172A0F"/>
    <w:rsid w:val="00173C94"/>
    <w:rsid w:val="00173F16"/>
    <w:rsid w:val="001740B4"/>
    <w:rsid w:val="00174345"/>
    <w:rsid w:val="00174F24"/>
    <w:rsid w:val="00175A7A"/>
    <w:rsid w:val="0017607D"/>
    <w:rsid w:val="0018004A"/>
    <w:rsid w:val="001806FA"/>
    <w:rsid w:val="001812A1"/>
    <w:rsid w:val="00183ED8"/>
    <w:rsid w:val="001862A6"/>
    <w:rsid w:val="00186A61"/>
    <w:rsid w:val="00187218"/>
    <w:rsid w:val="00190C6C"/>
    <w:rsid w:val="001910FC"/>
    <w:rsid w:val="001916A4"/>
    <w:rsid w:val="0019455F"/>
    <w:rsid w:val="00194D12"/>
    <w:rsid w:val="00195D5F"/>
    <w:rsid w:val="00196DBD"/>
    <w:rsid w:val="001A0A87"/>
    <w:rsid w:val="001A4683"/>
    <w:rsid w:val="001A62A5"/>
    <w:rsid w:val="001B363A"/>
    <w:rsid w:val="001B4C59"/>
    <w:rsid w:val="001B579F"/>
    <w:rsid w:val="001C41AB"/>
    <w:rsid w:val="001C4BF2"/>
    <w:rsid w:val="001D257C"/>
    <w:rsid w:val="001E160E"/>
    <w:rsid w:val="001E5079"/>
    <w:rsid w:val="001E6A15"/>
    <w:rsid w:val="001E6B2B"/>
    <w:rsid w:val="001F2C71"/>
    <w:rsid w:val="001F3963"/>
    <w:rsid w:val="001F5CF3"/>
    <w:rsid w:val="001F70A4"/>
    <w:rsid w:val="00206812"/>
    <w:rsid w:val="00214420"/>
    <w:rsid w:val="00214F29"/>
    <w:rsid w:val="00214FB5"/>
    <w:rsid w:val="00216288"/>
    <w:rsid w:val="00221265"/>
    <w:rsid w:val="00221717"/>
    <w:rsid w:val="00222B9C"/>
    <w:rsid w:val="00227CB6"/>
    <w:rsid w:val="00236704"/>
    <w:rsid w:val="00236A9E"/>
    <w:rsid w:val="00241B54"/>
    <w:rsid w:val="00241F11"/>
    <w:rsid w:val="00244433"/>
    <w:rsid w:val="00245616"/>
    <w:rsid w:val="00246BB9"/>
    <w:rsid w:val="00253F3D"/>
    <w:rsid w:val="00254DCC"/>
    <w:rsid w:val="00256699"/>
    <w:rsid w:val="00262C8C"/>
    <w:rsid w:val="002658F0"/>
    <w:rsid w:val="002659CF"/>
    <w:rsid w:val="00266B95"/>
    <w:rsid w:val="00266D5F"/>
    <w:rsid w:val="00271102"/>
    <w:rsid w:val="002720F6"/>
    <w:rsid w:val="00272668"/>
    <w:rsid w:val="00282F42"/>
    <w:rsid w:val="00286D71"/>
    <w:rsid w:val="00290A22"/>
    <w:rsid w:val="00290EB5"/>
    <w:rsid w:val="002942C0"/>
    <w:rsid w:val="00295E51"/>
    <w:rsid w:val="00295E8D"/>
    <w:rsid w:val="002A202E"/>
    <w:rsid w:val="002A392D"/>
    <w:rsid w:val="002A555A"/>
    <w:rsid w:val="002B072E"/>
    <w:rsid w:val="002B0E88"/>
    <w:rsid w:val="002B2097"/>
    <w:rsid w:val="002B521C"/>
    <w:rsid w:val="002C1909"/>
    <w:rsid w:val="002C1C95"/>
    <w:rsid w:val="002C51B9"/>
    <w:rsid w:val="002C71EF"/>
    <w:rsid w:val="002D1433"/>
    <w:rsid w:val="002D2689"/>
    <w:rsid w:val="002D6067"/>
    <w:rsid w:val="002E221A"/>
    <w:rsid w:val="002E32D3"/>
    <w:rsid w:val="002E6354"/>
    <w:rsid w:val="002E73B3"/>
    <w:rsid w:val="002E7C2F"/>
    <w:rsid w:val="002F01F6"/>
    <w:rsid w:val="002F275D"/>
    <w:rsid w:val="002F2F83"/>
    <w:rsid w:val="00300462"/>
    <w:rsid w:val="00300C80"/>
    <w:rsid w:val="00305ED6"/>
    <w:rsid w:val="0030640A"/>
    <w:rsid w:val="00307A6F"/>
    <w:rsid w:val="0031309E"/>
    <w:rsid w:val="00316805"/>
    <w:rsid w:val="00317CB3"/>
    <w:rsid w:val="00320E21"/>
    <w:rsid w:val="00321035"/>
    <w:rsid w:val="00324B1E"/>
    <w:rsid w:val="00331B27"/>
    <w:rsid w:val="00332B16"/>
    <w:rsid w:val="00337EC4"/>
    <w:rsid w:val="00341C80"/>
    <w:rsid w:val="00342262"/>
    <w:rsid w:val="0034272F"/>
    <w:rsid w:val="00355C00"/>
    <w:rsid w:val="003572BA"/>
    <w:rsid w:val="00361114"/>
    <w:rsid w:val="003621EF"/>
    <w:rsid w:val="00370C57"/>
    <w:rsid w:val="003727B8"/>
    <w:rsid w:val="003732D8"/>
    <w:rsid w:val="00374C6C"/>
    <w:rsid w:val="003765A0"/>
    <w:rsid w:val="003779CD"/>
    <w:rsid w:val="003830EE"/>
    <w:rsid w:val="00384A15"/>
    <w:rsid w:val="00390F86"/>
    <w:rsid w:val="00394E39"/>
    <w:rsid w:val="00395315"/>
    <w:rsid w:val="003965DC"/>
    <w:rsid w:val="003A0395"/>
    <w:rsid w:val="003A4FB1"/>
    <w:rsid w:val="003A6A7C"/>
    <w:rsid w:val="003B05A8"/>
    <w:rsid w:val="003B1631"/>
    <w:rsid w:val="003B1704"/>
    <w:rsid w:val="003B3A73"/>
    <w:rsid w:val="003B4B0F"/>
    <w:rsid w:val="003B4B1B"/>
    <w:rsid w:val="003C5132"/>
    <w:rsid w:val="003C7400"/>
    <w:rsid w:val="003D0253"/>
    <w:rsid w:val="003E3889"/>
    <w:rsid w:val="003E39ED"/>
    <w:rsid w:val="003E73B9"/>
    <w:rsid w:val="003F0E9A"/>
    <w:rsid w:val="003F4C52"/>
    <w:rsid w:val="003F69F7"/>
    <w:rsid w:val="00403ED0"/>
    <w:rsid w:val="00405966"/>
    <w:rsid w:val="004149C3"/>
    <w:rsid w:val="00416A5F"/>
    <w:rsid w:val="00416D77"/>
    <w:rsid w:val="00421D97"/>
    <w:rsid w:val="00421F6B"/>
    <w:rsid w:val="0042222E"/>
    <w:rsid w:val="00422B53"/>
    <w:rsid w:val="00426796"/>
    <w:rsid w:val="00427FD4"/>
    <w:rsid w:val="0043034F"/>
    <w:rsid w:val="004337EE"/>
    <w:rsid w:val="00440799"/>
    <w:rsid w:val="00441291"/>
    <w:rsid w:val="0044171D"/>
    <w:rsid w:val="004426A6"/>
    <w:rsid w:val="00447C8A"/>
    <w:rsid w:val="00455FAE"/>
    <w:rsid w:val="00455FEC"/>
    <w:rsid w:val="0046132A"/>
    <w:rsid w:val="004640BA"/>
    <w:rsid w:val="00465DF6"/>
    <w:rsid w:val="00466D7F"/>
    <w:rsid w:val="00467337"/>
    <w:rsid w:val="00470794"/>
    <w:rsid w:val="00473805"/>
    <w:rsid w:val="00475200"/>
    <w:rsid w:val="00476BF1"/>
    <w:rsid w:val="00477D9F"/>
    <w:rsid w:val="00480E4C"/>
    <w:rsid w:val="004847BD"/>
    <w:rsid w:val="00487F0A"/>
    <w:rsid w:val="00494E74"/>
    <w:rsid w:val="00495B09"/>
    <w:rsid w:val="004976C5"/>
    <w:rsid w:val="004A5BF0"/>
    <w:rsid w:val="004A601B"/>
    <w:rsid w:val="004B1D09"/>
    <w:rsid w:val="004B2BFE"/>
    <w:rsid w:val="004C0E5F"/>
    <w:rsid w:val="004C1E3A"/>
    <w:rsid w:val="004C2AA5"/>
    <w:rsid w:val="004C4CE2"/>
    <w:rsid w:val="004C64BD"/>
    <w:rsid w:val="004D04F9"/>
    <w:rsid w:val="004D05EF"/>
    <w:rsid w:val="004D51E1"/>
    <w:rsid w:val="004E09E4"/>
    <w:rsid w:val="004E3927"/>
    <w:rsid w:val="004E4887"/>
    <w:rsid w:val="004E4955"/>
    <w:rsid w:val="004F3668"/>
    <w:rsid w:val="004F77A6"/>
    <w:rsid w:val="00502D59"/>
    <w:rsid w:val="00503AD1"/>
    <w:rsid w:val="00505955"/>
    <w:rsid w:val="005059EE"/>
    <w:rsid w:val="005102CA"/>
    <w:rsid w:val="005109F5"/>
    <w:rsid w:val="0051325B"/>
    <w:rsid w:val="00515004"/>
    <w:rsid w:val="0051555B"/>
    <w:rsid w:val="00516C88"/>
    <w:rsid w:val="00517915"/>
    <w:rsid w:val="00520902"/>
    <w:rsid w:val="0052200C"/>
    <w:rsid w:val="005226D7"/>
    <w:rsid w:val="005266D0"/>
    <w:rsid w:val="005340C0"/>
    <w:rsid w:val="00535129"/>
    <w:rsid w:val="00537F65"/>
    <w:rsid w:val="005424C8"/>
    <w:rsid w:val="0054550E"/>
    <w:rsid w:val="00547527"/>
    <w:rsid w:val="005515B0"/>
    <w:rsid w:val="005568C5"/>
    <w:rsid w:val="00560D26"/>
    <w:rsid w:val="005722FF"/>
    <w:rsid w:val="0057659A"/>
    <w:rsid w:val="005806E2"/>
    <w:rsid w:val="00583831"/>
    <w:rsid w:val="005865DF"/>
    <w:rsid w:val="00587CCC"/>
    <w:rsid w:val="00590862"/>
    <w:rsid w:val="00590D9F"/>
    <w:rsid w:val="005917E4"/>
    <w:rsid w:val="00592813"/>
    <w:rsid w:val="00593B3B"/>
    <w:rsid w:val="005A0D71"/>
    <w:rsid w:val="005A15EA"/>
    <w:rsid w:val="005B1696"/>
    <w:rsid w:val="005B20E8"/>
    <w:rsid w:val="005B4374"/>
    <w:rsid w:val="005B57B2"/>
    <w:rsid w:val="005C1753"/>
    <w:rsid w:val="005C356C"/>
    <w:rsid w:val="005C4DDF"/>
    <w:rsid w:val="005D2CD0"/>
    <w:rsid w:val="005D5851"/>
    <w:rsid w:val="005E232D"/>
    <w:rsid w:val="005E25B8"/>
    <w:rsid w:val="005E41E1"/>
    <w:rsid w:val="005F0967"/>
    <w:rsid w:val="0060088C"/>
    <w:rsid w:val="00600F57"/>
    <w:rsid w:val="00602705"/>
    <w:rsid w:val="006032C0"/>
    <w:rsid w:val="006058DA"/>
    <w:rsid w:val="00611FCD"/>
    <w:rsid w:val="00614A7D"/>
    <w:rsid w:val="00615773"/>
    <w:rsid w:val="00616A16"/>
    <w:rsid w:val="00621020"/>
    <w:rsid w:val="00622539"/>
    <w:rsid w:val="00627F05"/>
    <w:rsid w:val="00630C35"/>
    <w:rsid w:val="00631939"/>
    <w:rsid w:val="00632803"/>
    <w:rsid w:val="006354C0"/>
    <w:rsid w:val="006355E4"/>
    <w:rsid w:val="006356AB"/>
    <w:rsid w:val="0063696C"/>
    <w:rsid w:val="00642708"/>
    <w:rsid w:val="00644D7A"/>
    <w:rsid w:val="006476E5"/>
    <w:rsid w:val="006502BE"/>
    <w:rsid w:val="006534DB"/>
    <w:rsid w:val="00655D3D"/>
    <w:rsid w:val="0066047D"/>
    <w:rsid w:val="00660484"/>
    <w:rsid w:val="006720CC"/>
    <w:rsid w:val="0067409D"/>
    <w:rsid w:val="00685F43"/>
    <w:rsid w:val="0069259D"/>
    <w:rsid w:val="00693CDA"/>
    <w:rsid w:val="006A33D4"/>
    <w:rsid w:val="006B047F"/>
    <w:rsid w:val="006B12DA"/>
    <w:rsid w:val="006B23B0"/>
    <w:rsid w:val="006B7556"/>
    <w:rsid w:val="006B76E4"/>
    <w:rsid w:val="006C02D2"/>
    <w:rsid w:val="006C21CE"/>
    <w:rsid w:val="006E0653"/>
    <w:rsid w:val="006E19E2"/>
    <w:rsid w:val="006E475D"/>
    <w:rsid w:val="006E4A33"/>
    <w:rsid w:val="006E7BFF"/>
    <w:rsid w:val="006F0BC7"/>
    <w:rsid w:val="006F4F34"/>
    <w:rsid w:val="006F5FDD"/>
    <w:rsid w:val="006F6D39"/>
    <w:rsid w:val="007022D6"/>
    <w:rsid w:val="0070301F"/>
    <w:rsid w:val="007052A8"/>
    <w:rsid w:val="0070796B"/>
    <w:rsid w:val="00711365"/>
    <w:rsid w:val="00711956"/>
    <w:rsid w:val="007149D7"/>
    <w:rsid w:val="007166FE"/>
    <w:rsid w:val="0072415C"/>
    <w:rsid w:val="00724351"/>
    <w:rsid w:val="00732B63"/>
    <w:rsid w:val="00732D0E"/>
    <w:rsid w:val="007339C2"/>
    <w:rsid w:val="00733D4F"/>
    <w:rsid w:val="0074027D"/>
    <w:rsid w:val="00740C3A"/>
    <w:rsid w:val="00740C6A"/>
    <w:rsid w:val="00743693"/>
    <w:rsid w:val="0074573E"/>
    <w:rsid w:val="0075034F"/>
    <w:rsid w:val="00756C43"/>
    <w:rsid w:val="007626A3"/>
    <w:rsid w:val="007633BC"/>
    <w:rsid w:val="00764B68"/>
    <w:rsid w:val="00766477"/>
    <w:rsid w:val="00772878"/>
    <w:rsid w:val="00781BA0"/>
    <w:rsid w:val="00791BDC"/>
    <w:rsid w:val="00797684"/>
    <w:rsid w:val="00797A38"/>
    <w:rsid w:val="00797CC0"/>
    <w:rsid w:val="007A2398"/>
    <w:rsid w:val="007B5A95"/>
    <w:rsid w:val="007C2F19"/>
    <w:rsid w:val="007C4070"/>
    <w:rsid w:val="007C69DE"/>
    <w:rsid w:val="007D1446"/>
    <w:rsid w:val="007D18CF"/>
    <w:rsid w:val="007D55DB"/>
    <w:rsid w:val="007E2F64"/>
    <w:rsid w:val="007E5F83"/>
    <w:rsid w:val="007E767B"/>
    <w:rsid w:val="007E7F43"/>
    <w:rsid w:val="007F2A0A"/>
    <w:rsid w:val="007F5938"/>
    <w:rsid w:val="007F71BA"/>
    <w:rsid w:val="0080175B"/>
    <w:rsid w:val="00805207"/>
    <w:rsid w:val="008117ED"/>
    <w:rsid w:val="008123CF"/>
    <w:rsid w:val="008132D2"/>
    <w:rsid w:val="00813580"/>
    <w:rsid w:val="00813ABA"/>
    <w:rsid w:val="00815528"/>
    <w:rsid w:val="00815FE4"/>
    <w:rsid w:val="0082275E"/>
    <w:rsid w:val="00823E1B"/>
    <w:rsid w:val="00825482"/>
    <w:rsid w:val="00826C44"/>
    <w:rsid w:val="0083043F"/>
    <w:rsid w:val="00831533"/>
    <w:rsid w:val="00833628"/>
    <w:rsid w:val="008355EF"/>
    <w:rsid w:val="00836A2A"/>
    <w:rsid w:val="00840449"/>
    <w:rsid w:val="00843F23"/>
    <w:rsid w:val="00850DD6"/>
    <w:rsid w:val="00853AAE"/>
    <w:rsid w:val="00855608"/>
    <w:rsid w:val="00863843"/>
    <w:rsid w:val="00864158"/>
    <w:rsid w:val="00864F8E"/>
    <w:rsid w:val="00865E0A"/>
    <w:rsid w:val="0087195F"/>
    <w:rsid w:val="00873DE4"/>
    <w:rsid w:val="008766EC"/>
    <w:rsid w:val="00880EA6"/>
    <w:rsid w:val="00881013"/>
    <w:rsid w:val="008837E4"/>
    <w:rsid w:val="00885174"/>
    <w:rsid w:val="0089738D"/>
    <w:rsid w:val="008A4FC6"/>
    <w:rsid w:val="008A55AB"/>
    <w:rsid w:val="008B3884"/>
    <w:rsid w:val="008B46F2"/>
    <w:rsid w:val="008B6D18"/>
    <w:rsid w:val="008B6FAF"/>
    <w:rsid w:val="008C0DCB"/>
    <w:rsid w:val="008C1AB9"/>
    <w:rsid w:val="008C77BE"/>
    <w:rsid w:val="008D096D"/>
    <w:rsid w:val="008D15E8"/>
    <w:rsid w:val="008D2B06"/>
    <w:rsid w:val="008D4ADB"/>
    <w:rsid w:val="008D6865"/>
    <w:rsid w:val="008D6910"/>
    <w:rsid w:val="008D70C6"/>
    <w:rsid w:val="008E5E49"/>
    <w:rsid w:val="008E7348"/>
    <w:rsid w:val="008E79FE"/>
    <w:rsid w:val="008F0B55"/>
    <w:rsid w:val="008F0C5C"/>
    <w:rsid w:val="008F25F7"/>
    <w:rsid w:val="008F4302"/>
    <w:rsid w:val="008F6051"/>
    <w:rsid w:val="00902288"/>
    <w:rsid w:val="00902FCE"/>
    <w:rsid w:val="0090523B"/>
    <w:rsid w:val="00906066"/>
    <w:rsid w:val="00910BBC"/>
    <w:rsid w:val="009139BF"/>
    <w:rsid w:val="009166AC"/>
    <w:rsid w:val="0091725A"/>
    <w:rsid w:val="00922EF9"/>
    <w:rsid w:val="00925E48"/>
    <w:rsid w:val="009267F3"/>
    <w:rsid w:val="009312C1"/>
    <w:rsid w:val="009337B1"/>
    <w:rsid w:val="00934044"/>
    <w:rsid w:val="009402B3"/>
    <w:rsid w:val="00941CB1"/>
    <w:rsid w:val="009424F0"/>
    <w:rsid w:val="00942929"/>
    <w:rsid w:val="00946123"/>
    <w:rsid w:val="009473B5"/>
    <w:rsid w:val="00952D77"/>
    <w:rsid w:val="00953218"/>
    <w:rsid w:val="00955DF1"/>
    <w:rsid w:val="009619CB"/>
    <w:rsid w:val="00965706"/>
    <w:rsid w:val="00966AA9"/>
    <w:rsid w:val="00970641"/>
    <w:rsid w:val="00973101"/>
    <w:rsid w:val="00973E36"/>
    <w:rsid w:val="00973FD5"/>
    <w:rsid w:val="009751FE"/>
    <w:rsid w:val="00975ED4"/>
    <w:rsid w:val="00976891"/>
    <w:rsid w:val="00980886"/>
    <w:rsid w:val="00980F7F"/>
    <w:rsid w:val="0098171D"/>
    <w:rsid w:val="00982348"/>
    <w:rsid w:val="00983B93"/>
    <w:rsid w:val="00984229"/>
    <w:rsid w:val="00986658"/>
    <w:rsid w:val="0099092A"/>
    <w:rsid w:val="00993B5F"/>
    <w:rsid w:val="00994B39"/>
    <w:rsid w:val="0099518F"/>
    <w:rsid w:val="0099719B"/>
    <w:rsid w:val="0099768C"/>
    <w:rsid w:val="00997715"/>
    <w:rsid w:val="009A6AFB"/>
    <w:rsid w:val="009A6C3A"/>
    <w:rsid w:val="009B0893"/>
    <w:rsid w:val="009B2B02"/>
    <w:rsid w:val="009B763C"/>
    <w:rsid w:val="009B7802"/>
    <w:rsid w:val="009B7969"/>
    <w:rsid w:val="009C2E20"/>
    <w:rsid w:val="009C5E6C"/>
    <w:rsid w:val="009C60D6"/>
    <w:rsid w:val="009C68D1"/>
    <w:rsid w:val="009C7E8C"/>
    <w:rsid w:val="009D1B40"/>
    <w:rsid w:val="009D240B"/>
    <w:rsid w:val="009D414E"/>
    <w:rsid w:val="009E436A"/>
    <w:rsid w:val="009F0192"/>
    <w:rsid w:val="009F10E9"/>
    <w:rsid w:val="009F53CF"/>
    <w:rsid w:val="009F5703"/>
    <w:rsid w:val="00A04A49"/>
    <w:rsid w:val="00A05924"/>
    <w:rsid w:val="00A10095"/>
    <w:rsid w:val="00A23B97"/>
    <w:rsid w:val="00A26621"/>
    <w:rsid w:val="00A335AF"/>
    <w:rsid w:val="00A37352"/>
    <w:rsid w:val="00A37F9F"/>
    <w:rsid w:val="00A40DA0"/>
    <w:rsid w:val="00A447ED"/>
    <w:rsid w:val="00A44DFE"/>
    <w:rsid w:val="00A501B7"/>
    <w:rsid w:val="00A52F2C"/>
    <w:rsid w:val="00A64D5D"/>
    <w:rsid w:val="00A70087"/>
    <w:rsid w:val="00A72C8C"/>
    <w:rsid w:val="00A72E25"/>
    <w:rsid w:val="00A73AF2"/>
    <w:rsid w:val="00A82614"/>
    <w:rsid w:val="00A846B8"/>
    <w:rsid w:val="00A84C9A"/>
    <w:rsid w:val="00A87BDD"/>
    <w:rsid w:val="00A92FFF"/>
    <w:rsid w:val="00A96FBD"/>
    <w:rsid w:val="00A978FD"/>
    <w:rsid w:val="00AA0B75"/>
    <w:rsid w:val="00AA0C0B"/>
    <w:rsid w:val="00AA15F1"/>
    <w:rsid w:val="00AA3734"/>
    <w:rsid w:val="00AA693B"/>
    <w:rsid w:val="00AA6CE0"/>
    <w:rsid w:val="00AB251C"/>
    <w:rsid w:val="00AC1992"/>
    <w:rsid w:val="00AD001F"/>
    <w:rsid w:val="00AD065D"/>
    <w:rsid w:val="00AD573E"/>
    <w:rsid w:val="00AE0F46"/>
    <w:rsid w:val="00AE1E87"/>
    <w:rsid w:val="00AE4A22"/>
    <w:rsid w:val="00AE593E"/>
    <w:rsid w:val="00AE61E0"/>
    <w:rsid w:val="00AF1432"/>
    <w:rsid w:val="00AF1AAA"/>
    <w:rsid w:val="00AF1B4A"/>
    <w:rsid w:val="00AF1FA5"/>
    <w:rsid w:val="00AF27C3"/>
    <w:rsid w:val="00AF69B4"/>
    <w:rsid w:val="00AF7AA6"/>
    <w:rsid w:val="00AF7ED2"/>
    <w:rsid w:val="00B00CC3"/>
    <w:rsid w:val="00B0126F"/>
    <w:rsid w:val="00B0528E"/>
    <w:rsid w:val="00B054AD"/>
    <w:rsid w:val="00B0676F"/>
    <w:rsid w:val="00B07D53"/>
    <w:rsid w:val="00B10524"/>
    <w:rsid w:val="00B11B22"/>
    <w:rsid w:val="00B12A4A"/>
    <w:rsid w:val="00B145EC"/>
    <w:rsid w:val="00B17AEB"/>
    <w:rsid w:val="00B21CB0"/>
    <w:rsid w:val="00B2391A"/>
    <w:rsid w:val="00B246E4"/>
    <w:rsid w:val="00B2627D"/>
    <w:rsid w:val="00B32EA8"/>
    <w:rsid w:val="00B37A9A"/>
    <w:rsid w:val="00B401F9"/>
    <w:rsid w:val="00B40C81"/>
    <w:rsid w:val="00B43F46"/>
    <w:rsid w:val="00B46E1F"/>
    <w:rsid w:val="00B479B0"/>
    <w:rsid w:val="00B47CEF"/>
    <w:rsid w:val="00B500C9"/>
    <w:rsid w:val="00B50C6F"/>
    <w:rsid w:val="00B52558"/>
    <w:rsid w:val="00B52A49"/>
    <w:rsid w:val="00B53228"/>
    <w:rsid w:val="00B546BC"/>
    <w:rsid w:val="00B57663"/>
    <w:rsid w:val="00B60E69"/>
    <w:rsid w:val="00B6226A"/>
    <w:rsid w:val="00B6636D"/>
    <w:rsid w:val="00B66956"/>
    <w:rsid w:val="00B66EDA"/>
    <w:rsid w:val="00B672A4"/>
    <w:rsid w:val="00B7034D"/>
    <w:rsid w:val="00B71B06"/>
    <w:rsid w:val="00B7336F"/>
    <w:rsid w:val="00B73778"/>
    <w:rsid w:val="00B7650D"/>
    <w:rsid w:val="00B83762"/>
    <w:rsid w:val="00B85346"/>
    <w:rsid w:val="00B91413"/>
    <w:rsid w:val="00BA2682"/>
    <w:rsid w:val="00BA5637"/>
    <w:rsid w:val="00BA7C7D"/>
    <w:rsid w:val="00BB7226"/>
    <w:rsid w:val="00BB7D07"/>
    <w:rsid w:val="00BC037D"/>
    <w:rsid w:val="00BC4C1C"/>
    <w:rsid w:val="00BC62BA"/>
    <w:rsid w:val="00BC711D"/>
    <w:rsid w:val="00BD0219"/>
    <w:rsid w:val="00BD10B2"/>
    <w:rsid w:val="00BD1A8A"/>
    <w:rsid w:val="00BD277B"/>
    <w:rsid w:val="00BD29CD"/>
    <w:rsid w:val="00BD6CC4"/>
    <w:rsid w:val="00BD7AB5"/>
    <w:rsid w:val="00BE0033"/>
    <w:rsid w:val="00BE1DC2"/>
    <w:rsid w:val="00BE2AB6"/>
    <w:rsid w:val="00BE424C"/>
    <w:rsid w:val="00BE7450"/>
    <w:rsid w:val="00BE76FF"/>
    <w:rsid w:val="00C009F9"/>
    <w:rsid w:val="00C06792"/>
    <w:rsid w:val="00C1414C"/>
    <w:rsid w:val="00C17988"/>
    <w:rsid w:val="00C20C04"/>
    <w:rsid w:val="00C23DB6"/>
    <w:rsid w:val="00C328AB"/>
    <w:rsid w:val="00C3475D"/>
    <w:rsid w:val="00C41C6C"/>
    <w:rsid w:val="00C43876"/>
    <w:rsid w:val="00C449AA"/>
    <w:rsid w:val="00C457C6"/>
    <w:rsid w:val="00C46D5B"/>
    <w:rsid w:val="00C51E48"/>
    <w:rsid w:val="00C53920"/>
    <w:rsid w:val="00C630D1"/>
    <w:rsid w:val="00C63433"/>
    <w:rsid w:val="00C714B1"/>
    <w:rsid w:val="00C75F00"/>
    <w:rsid w:val="00C76AEC"/>
    <w:rsid w:val="00C82393"/>
    <w:rsid w:val="00C82F7B"/>
    <w:rsid w:val="00C84C5E"/>
    <w:rsid w:val="00C85414"/>
    <w:rsid w:val="00C8562F"/>
    <w:rsid w:val="00C91CE2"/>
    <w:rsid w:val="00C956FD"/>
    <w:rsid w:val="00C9616D"/>
    <w:rsid w:val="00C97EC6"/>
    <w:rsid w:val="00CA0975"/>
    <w:rsid w:val="00CA2000"/>
    <w:rsid w:val="00CA4215"/>
    <w:rsid w:val="00CA5411"/>
    <w:rsid w:val="00CA5BBD"/>
    <w:rsid w:val="00CA7C42"/>
    <w:rsid w:val="00CB1EB8"/>
    <w:rsid w:val="00CB29E2"/>
    <w:rsid w:val="00CB5FB6"/>
    <w:rsid w:val="00CC12EE"/>
    <w:rsid w:val="00CC1F87"/>
    <w:rsid w:val="00CC5401"/>
    <w:rsid w:val="00CC7A08"/>
    <w:rsid w:val="00CC7B9A"/>
    <w:rsid w:val="00CD113A"/>
    <w:rsid w:val="00CD205A"/>
    <w:rsid w:val="00CD21AB"/>
    <w:rsid w:val="00CD46DB"/>
    <w:rsid w:val="00CD4ACC"/>
    <w:rsid w:val="00CD6583"/>
    <w:rsid w:val="00CD6FFE"/>
    <w:rsid w:val="00CE2631"/>
    <w:rsid w:val="00CF05BF"/>
    <w:rsid w:val="00CF124C"/>
    <w:rsid w:val="00CF2B61"/>
    <w:rsid w:val="00CF4055"/>
    <w:rsid w:val="00CF7ED8"/>
    <w:rsid w:val="00D01813"/>
    <w:rsid w:val="00D04252"/>
    <w:rsid w:val="00D0599B"/>
    <w:rsid w:val="00D070E7"/>
    <w:rsid w:val="00D1653D"/>
    <w:rsid w:val="00D206FE"/>
    <w:rsid w:val="00D20DFD"/>
    <w:rsid w:val="00D23CED"/>
    <w:rsid w:val="00D244FA"/>
    <w:rsid w:val="00D2625B"/>
    <w:rsid w:val="00D304B3"/>
    <w:rsid w:val="00D31DB3"/>
    <w:rsid w:val="00D37F00"/>
    <w:rsid w:val="00D416B5"/>
    <w:rsid w:val="00D4469C"/>
    <w:rsid w:val="00D4678A"/>
    <w:rsid w:val="00D50D1B"/>
    <w:rsid w:val="00D5261B"/>
    <w:rsid w:val="00D52DD6"/>
    <w:rsid w:val="00D53BD4"/>
    <w:rsid w:val="00D560E1"/>
    <w:rsid w:val="00D6434F"/>
    <w:rsid w:val="00D66D0F"/>
    <w:rsid w:val="00D7349E"/>
    <w:rsid w:val="00D765CB"/>
    <w:rsid w:val="00D77376"/>
    <w:rsid w:val="00D82F45"/>
    <w:rsid w:val="00D84B1B"/>
    <w:rsid w:val="00D856F1"/>
    <w:rsid w:val="00D877C8"/>
    <w:rsid w:val="00D87FBF"/>
    <w:rsid w:val="00D9052D"/>
    <w:rsid w:val="00D91DCD"/>
    <w:rsid w:val="00D91F3C"/>
    <w:rsid w:val="00D92783"/>
    <w:rsid w:val="00D94BBA"/>
    <w:rsid w:val="00D97615"/>
    <w:rsid w:val="00DA33F6"/>
    <w:rsid w:val="00DA3A1D"/>
    <w:rsid w:val="00DA4390"/>
    <w:rsid w:val="00DB14FB"/>
    <w:rsid w:val="00DB4847"/>
    <w:rsid w:val="00DB5050"/>
    <w:rsid w:val="00DB67A4"/>
    <w:rsid w:val="00DB6D5B"/>
    <w:rsid w:val="00DC0875"/>
    <w:rsid w:val="00DC0D99"/>
    <w:rsid w:val="00DC1FE8"/>
    <w:rsid w:val="00DC36C0"/>
    <w:rsid w:val="00DC7419"/>
    <w:rsid w:val="00DD632D"/>
    <w:rsid w:val="00DD7D59"/>
    <w:rsid w:val="00DE2B6F"/>
    <w:rsid w:val="00DE3494"/>
    <w:rsid w:val="00DF16F2"/>
    <w:rsid w:val="00DF39E2"/>
    <w:rsid w:val="00DF639F"/>
    <w:rsid w:val="00E00789"/>
    <w:rsid w:val="00E01360"/>
    <w:rsid w:val="00E04CF3"/>
    <w:rsid w:val="00E055C3"/>
    <w:rsid w:val="00E10336"/>
    <w:rsid w:val="00E1073D"/>
    <w:rsid w:val="00E142D2"/>
    <w:rsid w:val="00E16692"/>
    <w:rsid w:val="00E17455"/>
    <w:rsid w:val="00E22059"/>
    <w:rsid w:val="00E222DB"/>
    <w:rsid w:val="00E23F4C"/>
    <w:rsid w:val="00E258E8"/>
    <w:rsid w:val="00E2710F"/>
    <w:rsid w:val="00E305AE"/>
    <w:rsid w:val="00E3639D"/>
    <w:rsid w:val="00E37D66"/>
    <w:rsid w:val="00E40BCE"/>
    <w:rsid w:val="00E43EA4"/>
    <w:rsid w:val="00E45E17"/>
    <w:rsid w:val="00E45EFE"/>
    <w:rsid w:val="00E51351"/>
    <w:rsid w:val="00E5381F"/>
    <w:rsid w:val="00E5472D"/>
    <w:rsid w:val="00E57E3D"/>
    <w:rsid w:val="00E679C3"/>
    <w:rsid w:val="00E70949"/>
    <w:rsid w:val="00E732B1"/>
    <w:rsid w:val="00E7404F"/>
    <w:rsid w:val="00E76BDA"/>
    <w:rsid w:val="00E80B85"/>
    <w:rsid w:val="00E818A0"/>
    <w:rsid w:val="00E81E59"/>
    <w:rsid w:val="00E828DB"/>
    <w:rsid w:val="00E82C86"/>
    <w:rsid w:val="00E83A7D"/>
    <w:rsid w:val="00E8441B"/>
    <w:rsid w:val="00E849E9"/>
    <w:rsid w:val="00E84A4C"/>
    <w:rsid w:val="00E86949"/>
    <w:rsid w:val="00E86EF5"/>
    <w:rsid w:val="00E9278B"/>
    <w:rsid w:val="00E94AC2"/>
    <w:rsid w:val="00E95FBC"/>
    <w:rsid w:val="00EA0966"/>
    <w:rsid w:val="00EA0D1C"/>
    <w:rsid w:val="00EA435A"/>
    <w:rsid w:val="00EA5EC1"/>
    <w:rsid w:val="00EB1149"/>
    <w:rsid w:val="00EB53A0"/>
    <w:rsid w:val="00EB68ED"/>
    <w:rsid w:val="00EB6AA0"/>
    <w:rsid w:val="00EC2414"/>
    <w:rsid w:val="00EC37E3"/>
    <w:rsid w:val="00EC3BDE"/>
    <w:rsid w:val="00EC5615"/>
    <w:rsid w:val="00EC6E4F"/>
    <w:rsid w:val="00ED0C85"/>
    <w:rsid w:val="00ED228C"/>
    <w:rsid w:val="00ED2480"/>
    <w:rsid w:val="00ED291C"/>
    <w:rsid w:val="00ED5FD7"/>
    <w:rsid w:val="00EE0926"/>
    <w:rsid w:val="00EE3DFF"/>
    <w:rsid w:val="00EE602F"/>
    <w:rsid w:val="00EE7AFA"/>
    <w:rsid w:val="00EF2D5A"/>
    <w:rsid w:val="00EF3642"/>
    <w:rsid w:val="00EF4168"/>
    <w:rsid w:val="00EF618A"/>
    <w:rsid w:val="00EF72D9"/>
    <w:rsid w:val="00F02EC6"/>
    <w:rsid w:val="00F03B91"/>
    <w:rsid w:val="00F0523E"/>
    <w:rsid w:val="00F0588F"/>
    <w:rsid w:val="00F05AF8"/>
    <w:rsid w:val="00F06D85"/>
    <w:rsid w:val="00F11667"/>
    <w:rsid w:val="00F12162"/>
    <w:rsid w:val="00F203CD"/>
    <w:rsid w:val="00F247B0"/>
    <w:rsid w:val="00F24D9D"/>
    <w:rsid w:val="00F25FD4"/>
    <w:rsid w:val="00F26B5C"/>
    <w:rsid w:val="00F315CB"/>
    <w:rsid w:val="00F3217A"/>
    <w:rsid w:val="00F32A48"/>
    <w:rsid w:val="00F333AF"/>
    <w:rsid w:val="00F3394A"/>
    <w:rsid w:val="00F341E4"/>
    <w:rsid w:val="00F3611A"/>
    <w:rsid w:val="00F4689C"/>
    <w:rsid w:val="00F52DAB"/>
    <w:rsid w:val="00F6167B"/>
    <w:rsid w:val="00F61E76"/>
    <w:rsid w:val="00F62EEE"/>
    <w:rsid w:val="00F67C85"/>
    <w:rsid w:val="00F72882"/>
    <w:rsid w:val="00F8292F"/>
    <w:rsid w:val="00F85728"/>
    <w:rsid w:val="00F866E3"/>
    <w:rsid w:val="00F879E7"/>
    <w:rsid w:val="00F903D1"/>
    <w:rsid w:val="00F918A8"/>
    <w:rsid w:val="00F9300A"/>
    <w:rsid w:val="00F952EB"/>
    <w:rsid w:val="00FA0168"/>
    <w:rsid w:val="00FA6507"/>
    <w:rsid w:val="00FB2710"/>
    <w:rsid w:val="00FB34E1"/>
    <w:rsid w:val="00FB3A7B"/>
    <w:rsid w:val="00FB476B"/>
    <w:rsid w:val="00FC342E"/>
    <w:rsid w:val="00FC43FD"/>
    <w:rsid w:val="00FC490A"/>
    <w:rsid w:val="00FC61DA"/>
    <w:rsid w:val="00FC7291"/>
    <w:rsid w:val="00FD5B20"/>
    <w:rsid w:val="00FE3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0090D"/>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39E2"/>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Normal"/>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cs="Times New Roman"/>
      <w:b/>
      <w:lang w:eastAsia="zh-TW"/>
    </w:rPr>
  </w:style>
  <w:style w:type="paragraph" w:styleId="Caption">
    <w:name w:val="caption"/>
    <w:aliases w:val="cap,cap Char,Caption Char,Caption Char1 Char,cap Char Char1,Caption Char Char1 Char,cap Char2,题注"/>
    <w:basedOn w:val="Normal"/>
    <w:next w:val="Normal"/>
    <w:link w:val="CaptionChar1"/>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line="240" w:lineRule="auto"/>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line="240" w:lineRule="auto"/>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styleId="GridTable5Dark-Accent1">
    <w:name w:val="Grid Table 5 Dark Accent 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paragraph" w:customStyle="1" w:styleId="TAN">
    <w:name w:val="TAN"/>
    <w:basedOn w:val="Normal"/>
    <w:link w:val="TANChar"/>
    <w:rsid w:val="005102C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ko-KR"/>
    </w:rPr>
  </w:style>
  <w:style w:type="character" w:customStyle="1" w:styleId="TANChar">
    <w:name w:val="TAN Char"/>
    <w:link w:val="TAN"/>
    <w:rsid w:val="005102CA"/>
    <w:rPr>
      <w:rFonts w:ascii="Arial" w:eastAsia="Times New Roman" w:hAnsi="Arial" w:cs="Times New Roman"/>
      <w:sz w:val="18"/>
      <w:szCs w:val="20"/>
      <w:lang w:val="en-GB" w:eastAsia="ko-KR"/>
    </w:rPr>
  </w:style>
  <w:style w:type="character" w:customStyle="1" w:styleId="Doc-text2Char">
    <w:name w:val="Doc-text2 Char"/>
    <w:basedOn w:val="DefaultParagraphFont"/>
    <w:link w:val="Doc-text2"/>
    <w:locked/>
    <w:rsid w:val="006E7BFF"/>
    <w:rPr>
      <w:rFonts w:ascii="Arial" w:hAnsi="Arial" w:cs="Arial"/>
      <w:lang w:eastAsia="en-GB"/>
    </w:rPr>
  </w:style>
  <w:style w:type="paragraph" w:customStyle="1" w:styleId="Doc-text2">
    <w:name w:val="Doc-text2"/>
    <w:basedOn w:val="Normal"/>
    <w:link w:val="Doc-text2Char"/>
    <w:rsid w:val="006E7BFF"/>
    <w:pPr>
      <w:overflowPunct w:val="0"/>
      <w:autoSpaceDE w:val="0"/>
      <w:autoSpaceDN w:val="0"/>
      <w:spacing w:after="0" w:line="240" w:lineRule="auto"/>
      <w:ind w:left="1622" w:hanging="363"/>
    </w:pPr>
    <w:rPr>
      <w:rFonts w:ascii="Arial" w:hAnsi="Arial" w:cs="Arial"/>
      <w:lang w:eastAsia="en-GB"/>
    </w:rPr>
  </w:style>
  <w:style w:type="character" w:styleId="CommentReference">
    <w:name w:val="annotation reference"/>
    <w:basedOn w:val="DefaultParagraphFont"/>
    <w:uiPriority w:val="99"/>
    <w:semiHidden/>
    <w:unhideWhenUsed/>
    <w:rsid w:val="00DB67A4"/>
    <w:rPr>
      <w:sz w:val="16"/>
      <w:szCs w:val="16"/>
    </w:rPr>
  </w:style>
  <w:style w:type="paragraph" w:styleId="CommentText">
    <w:name w:val="annotation text"/>
    <w:basedOn w:val="Normal"/>
    <w:link w:val="CommentTextChar"/>
    <w:uiPriority w:val="99"/>
    <w:semiHidden/>
    <w:unhideWhenUsed/>
    <w:rsid w:val="00DB67A4"/>
    <w:pPr>
      <w:spacing w:line="240" w:lineRule="auto"/>
    </w:pPr>
    <w:rPr>
      <w:sz w:val="20"/>
      <w:szCs w:val="20"/>
    </w:rPr>
  </w:style>
  <w:style w:type="character" w:customStyle="1" w:styleId="CommentTextChar">
    <w:name w:val="Comment Text Char"/>
    <w:basedOn w:val="DefaultParagraphFont"/>
    <w:link w:val="CommentText"/>
    <w:uiPriority w:val="99"/>
    <w:semiHidden/>
    <w:rsid w:val="00DB67A4"/>
    <w:rPr>
      <w:sz w:val="20"/>
      <w:szCs w:val="20"/>
    </w:rPr>
  </w:style>
  <w:style w:type="paragraph" w:styleId="CommentSubject">
    <w:name w:val="annotation subject"/>
    <w:basedOn w:val="CommentText"/>
    <w:next w:val="CommentText"/>
    <w:link w:val="CommentSubjectChar"/>
    <w:uiPriority w:val="99"/>
    <w:semiHidden/>
    <w:unhideWhenUsed/>
    <w:rsid w:val="00DB67A4"/>
    <w:rPr>
      <w:b/>
      <w:bCs/>
    </w:rPr>
  </w:style>
  <w:style w:type="character" w:customStyle="1" w:styleId="CommentSubjectChar">
    <w:name w:val="Comment Subject Char"/>
    <w:basedOn w:val="CommentTextChar"/>
    <w:link w:val="CommentSubject"/>
    <w:uiPriority w:val="99"/>
    <w:semiHidden/>
    <w:rsid w:val="00DB67A4"/>
    <w:rPr>
      <w:b/>
      <w:bCs/>
      <w:sz w:val="20"/>
      <w:szCs w:val="20"/>
    </w:rPr>
  </w:style>
  <w:style w:type="paragraph" w:styleId="Revision">
    <w:name w:val="Revision"/>
    <w:hidden/>
    <w:uiPriority w:val="99"/>
    <w:semiHidden/>
    <w:rsid w:val="0060088C"/>
    <w:pPr>
      <w:spacing w:after="0" w:line="240" w:lineRule="auto"/>
    </w:pPr>
  </w:style>
  <w:style w:type="character" w:styleId="FootnoteReference">
    <w:name w:val="footnote reference"/>
    <w:semiHidden/>
    <w:rsid w:val="008117ED"/>
    <w:rPr>
      <w:b/>
      <w:position w:val="6"/>
      <w:sz w:val="16"/>
    </w:rPr>
  </w:style>
  <w:style w:type="paragraph" w:customStyle="1" w:styleId="ZchnZchn">
    <w:name w:val="Zchn Zchn"/>
    <w:semiHidden/>
    <w:rsid w:val="008117ED"/>
    <w:pPr>
      <w:keepNext/>
      <w:numPr>
        <w:numId w:val="5"/>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styleId="ListNumber4">
    <w:name w:val="List Number 4"/>
    <w:basedOn w:val="Normal"/>
    <w:rsid w:val="008117ED"/>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98661821">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78889714">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595214845">
      <w:bodyDiv w:val="1"/>
      <w:marLeft w:val="0"/>
      <w:marRight w:val="0"/>
      <w:marTop w:val="0"/>
      <w:marBottom w:val="0"/>
      <w:divBdr>
        <w:top w:val="none" w:sz="0" w:space="0" w:color="auto"/>
        <w:left w:val="none" w:sz="0" w:space="0" w:color="auto"/>
        <w:bottom w:val="none" w:sz="0" w:space="0" w:color="auto"/>
        <w:right w:val="none" w:sz="0" w:space="0" w:color="auto"/>
      </w:divBdr>
    </w:div>
    <w:div w:id="612787340">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597513829">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5E032-8D39-4AC6-804F-80B367A62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Pages>
  <Words>589</Words>
  <Characters>3360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YH Yeh (葉顏輝)</cp:lastModifiedBy>
  <cp:revision>14</cp:revision>
  <dcterms:created xsi:type="dcterms:W3CDTF">2018-10-31T12:49:00Z</dcterms:created>
  <dcterms:modified xsi:type="dcterms:W3CDTF">2019-02-15T09:27:00Z</dcterms:modified>
</cp:coreProperties>
</file>